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98" w:type="dxa"/>
        <w:jc w:val="center"/>
        <w:tblCellSpacing w:w="15" w:type="dxa"/>
        <w:tblBorders>
          <w:top w:val="single" w:sz="8" w:space="0" w:color="9BBB59"/>
          <w:bottom w:val="single" w:sz="8" w:space="0" w:color="9BBB59"/>
        </w:tblBorders>
        <w:tblCellMar>
          <w:left w:w="0" w:type="dxa"/>
          <w:right w:w="0" w:type="dxa"/>
        </w:tblCellMar>
        <w:tblLook w:val="04A0"/>
      </w:tblPr>
      <w:tblGrid>
        <w:gridCol w:w="11119"/>
        <w:gridCol w:w="47"/>
        <w:gridCol w:w="37"/>
        <w:gridCol w:w="36"/>
        <w:gridCol w:w="36"/>
        <w:gridCol w:w="123"/>
      </w:tblGrid>
      <w:tr w:rsidR="00000000" w:rsidTr="000A471D">
        <w:trPr>
          <w:tblCellSpacing w:w="15" w:type="dxa"/>
          <w:jc w:val="center"/>
        </w:trPr>
        <w:tc>
          <w:tcPr>
            <w:tcW w:w="111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jc w:val="center"/>
              <w:rPr>
                <w:b/>
                <w:bCs/>
                <w:color w:val="215868"/>
              </w:rPr>
            </w:pPr>
            <w:r>
              <w:rPr>
                <w:b/>
                <w:bCs/>
                <w:noProof/>
                <w:color w:val="76923C"/>
              </w:rPr>
              <w:drawing>
                <wp:inline distT="0" distB="0" distL="0" distR="0">
                  <wp:extent cx="6667500" cy="1743075"/>
                  <wp:effectExtent l="19050" t="0" r="0" b="0"/>
                  <wp:docPr id="1" name="Imagem 1" descr="cabecalho-2016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becalho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shd w:val="clear" w:color="auto" w:fill="FFFFFF"/>
              <w:jc w:val="center"/>
              <w:divId w:val="927537107"/>
              <w:rPr>
                <w:rFonts w:ascii="Calibri" w:hAnsi="Calibri" w:cs="Calibri"/>
                <w:color w:val="215868"/>
                <w:sz w:val="24"/>
                <w:szCs w:val="24"/>
              </w:rPr>
            </w:pPr>
            <w:r>
              <w:rPr>
                <w:rStyle w:val="Forte"/>
                <w:rFonts w:ascii="Calibri" w:hAnsi="Calibri" w:cs="Calibri"/>
                <w:b w:val="0"/>
                <w:bCs w:val="0"/>
              </w:rPr>
              <w:t> </w:t>
            </w:r>
            <w:r>
              <w:rPr>
                <w:rStyle w:val="Forte"/>
                <w:rFonts w:ascii="Calibri" w:hAnsi="Calibri" w:cs="Calibri"/>
                <w:b w:val="0"/>
                <w:bCs w:val="0"/>
                <w:sz w:val="28"/>
                <w:szCs w:val="28"/>
              </w:rPr>
              <w:t>Nº 526 -  </w:t>
            </w:r>
            <w:r>
              <w:rPr>
                <w:rStyle w:val="Forte"/>
                <w:rFonts w:ascii="Calibri" w:hAnsi="Calibri" w:cs="Calibri"/>
                <w:b w:val="0"/>
                <w:bCs w:val="0"/>
                <w:sz w:val="24"/>
                <w:szCs w:val="24"/>
              </w:rPr>
              <w:t>  29/04  a 05/05/2016  </w:t>
            </w:r>
            <w:r>
              <w:rPr>
                <w:rStyle w:val="Forte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    </w:t>
            </w:r>
          </w:p>
        </w:tc>
        <w:tc>
          <w:tcPr>
            <w:tcW w:w="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E0352">
            <w:pPr>
              <w:rPr>
                <w:color w:val="215868"/>
                <w:sz w:val="8"/>
                <w:szCs w:val="8"/>
              </w:rPr>
            </w:pPr>
          </w:p>
          <w:p w:rsidR="00000000" w:rsidRDefault="008E0352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divId w:val="1740715193"/>
              <w:rPr>
                <w:rFonts w:ascii="Book Antiqua" w:eastAsia="Times New Roman" w:hAnsi="Book Antiqua"/>
                <w:b w:val="0"/>
                <w:bCs w:val="0"/>
                <w:color w:val="215868"/>
                <w:sz w:val="32"/>
                <w:szCs w:val="32"/>
              </w:rPr>
            </w:pP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>Agenda do Sínodo</w:t>
            </w:r>
          </w:p>
          <w:p w:rsidR="00000000" w:rsidRDefault="008E0352">
            <w:pPr>
              <w:jc w:val="center"/>
              <w:rPr>
                <w:rFonts w:ascii="Arial" w:hAnsi="Arial" w:cs="Arial"/>
                <w:color w:val="215868"/>
                <w:u w:val="single"/>
              </w:rPr>
            </w:pPr>
            <w:r>
              <w:rPr>
                <w:rFonts w:ascii="Arial" w:hAnsi="Arial" w:cs="Arial"/>
                <w:noProof/>
                <w:color w:val="215868"/>
              </w:rPr>
              <w:drawing>
                <wp:inline distT="0" distB="0" distL="0" distR="0">
                  <wp:extent cx="6838950" cy="2162175"/>
                  <wp:effectExtent l="19050" t="0" r="0" b="0"/>
                  <wp:docPr id="2" name="Imagem 0" descr="CULTO-EM-BH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CULTO-EM-BH+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8E0352">
            <w:pPr>
              <w:spacing w:after="240"/>
              <w:jc w:val="both"/>
              <w:rPr>
                <w:rFonts w:ascii="Arial" w:hAnsi="Arial" w:cs="Arial"/>
                <w:color w:val="141823"/>
                <w:shd w:val="clear" w:color="auto" w:fill="FFFFFF"/>
              </w:rPr>
            </w:pPr>
            <w:r>
              <w:rPr>
                <w:sz w:val="32"/>
                <w:szCs w:val="32"/>
              </w:rPr>
              <w:t>N</w:t>
            </w:r>
            <w:r>
              <w:rPr>
                <w:rFonts w:ascii="Arial" w:hAnsi="Arial" w:cs="Arial"/>
              </w:rPr>
              <w:t xml:space="preserve">o domingo, </w:t>
            </w:r>
            <w:r>
              <w:rPr>
                <w:rFonts w:ascii="Arial" w:hAnsi="Arial" w:cs="Arial"/>
                <w:u w:val="single"/>
              </w:rPr>
              <w:t>24 de abril</w:t>
            </w:r>
            <w:r>
              <w:rPr>
                <w:rFonts w:ascii="Arial" w:hAnsi="Arial" w:cs="Arial"/>
              </w:rPr>
              <w:t xml:space="preserve">, o Pastor Sinodal Geraldo Graf visitou a Comunidade de </w:t>
            </w:r>
            <w:r>
              <w:rPr>
                <w:rFonts w:ascii="Arial" w:hAnsi="Arial" w:cs="Arial"/>
                <w:b/>
                <w:bCs/>
              </w:rPr>
              <w:t>Belo Horizonte</w:t>
            </w:r>
            <w:r>
              <w:rPr>
                <w:rFonts w:ascii="Arial" w:hAnsi="Arial" w:cs="Arial"/>
              </w:rPr>
              <w:t xml:space="preserve">/MG, onde foi o pregador no culto </w:t>
            </w:r>
            <w:r>
              <w:rPr>
                <w:rFonts w:ascii="Arial" w:hAnsi="Arial" w:cs="Arial"/>
              </w:rPr>
              <w:t xml:space="preserve">dominical e fez a dedicação do sino da Igreja da Paz. O sino foi uma doação da </w:t>
            </w:r>
            <w:proofErr w:type="gramStart"/>
            <w:r>
              <w:rPr>
                <w:rFonts w:ascii="Arial" w:hAnsi="Arial" w:cs="Arial"/>
              </w:rPr>
              <w:t>Sra.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Lia Ivone </w:t>
            </w:r>
            <w:proofErr w:type="spellStart"/>
            <w:r>
              <w:rPr>
                <w:rFonts w:ascii="Arial" w:hAnsi="Arial" w:cs="Arial"/>
                <w:color w:val="141823"/>
                <w:shd w:val="clear" w:color="auto" w:fill="FFFFFF"/>
              </w:rPr>
              <w:t>Hirsch</w:t>
            </w:r>
            <w:proofErr w:type="spellEnd"/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. A Igreja da Paz passou por uma reforma geral e o jardim defronte o templo foi remodelado. </w:t>
            </w:r>
          </w:p>
          <w:p w:rsidR="00000000" w:rsidRDefault="008E0352">
            <w:pPr>
              <w:spacing w:after="240"/>
              <w:jc w:val="both"/>
              <w:rPr>
                <w:rFonts w:ascii="Arial" w:hAnsi="Arial" w:cs="Arial"/>
                <w:color w:val="141823"/>
                <w:shd w:val="clear" w:color="auto" w:fill="FFFFFF"/>
              </w:rPr>
            </w:pPr>
            <w:r>
              <w:rPr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a segunda-feira, </w:t>
            </w:r>
            <w:r>
              <w:rPr>
                <w:rFonts w:ascii="Arial" w:hAnsi="Arial" w:cs="Arial"/>
                <w:color w:val="141823"/>
                <w:u w:val="single"/>
                <w:shd w:val="clear" w:color="auto" w:fill="FFFFFF"/>
              </w:rPr>
              <w:t>25 de abril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, o Pastor 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Sinodal reuniu-se com os senhores Paulo Littig e Mário Schroeder, respectivamente Presidente e Secretário recém-eleitos  da </w:t>
            </w:r>
            <w:r>
              <w:rPr>
                <w:rFonts w:ascii="Arial" w:hAnsi="Arial" w:cs="Arial"/>
                <w:b/>
                <w:bCs/>
                <w:color w:val="141823"/>
                <w:shd w:val="clear" w:color="auto" w:fill="FFFFFF"/>
              </w:rPr>
              <w:t>União Paroquial São Paulo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>, para tratar de assuntos de interesse comum.</w:t>
            </w:r>
          </w:p>
          <w:p w:rsidR="00000000" w:rsidRDefault="008E0352">
            <w:pPr>
              <w:spacing w:after="240"/>
              <w:jc w:val="both"/>
              <w:rPr>
                <w:rFonts w:ascii="Arial" w:hAnsi="Arial" w:cs="Arial"/>
                <w:color w:val="141823"/>
                <w:shd w:val="clear" w:color="auto" w:fill="FFFFFF"/>
              </w:rPr>
            </w:pPr>
            <w:r>
              <w:rPr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a quinta-feira, </w:t>
            </w:r>
            <w:r>
              <w:rPr>
                <w:rFonts w:ascii="Arial" w:hAnsi="Arial" w:cs="Arial"/>
                <w:color w:val="141823"/>
                <w:u w:val="single"/>
                <w:shd w:val="clear" w:color="auto" w:fill="FFFFFF"/>
              </w:rPr>
              <w:t>28 de abril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, o Pastor Sinodal participou da 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reunião do Conselho Administrativo do </w:t>
            </w:r>
            <w:r>
              <w:rPr>
                <w:rFonts w:ascii="Arial" w:hAnsi="Arial" w:cs="Arial"/>
                <w:b/>
                <w:bCs/>
                <w:color w:val="141823"/>
                <w:shd w:val="clear" w:color="auto" w:fill="FFFFFF"/>
              </w:rPr>
              <w:t>Instituto Evangélico Luterano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>, em Ferraz de Vasconcelos/SP.</w:t>
            </w:r>
          </w:p>
          <w:p w:rsidR="00000000" w:rsidRDefault="008E0352">
            <w:pPr>
              <w:jc w:val="both"/>
              <w:rPr>
                <w:rFonts w:ascii="Arial" w:hAnsi="Arial" w:cs="Arial"/>
                <w:color w:val="141823"/>
                <w:shd w:val="clear" w:color="auto" w:fill="FFFFFF"/>
              </w:rPr>
            </w:pPr>
            <w:r>
              <w:rPr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o sábado, </w:t>
            </w:r>
            <w:r>
              <w:rPr>
                <w:rFonts w:ascii="Arial" w:hAnsi="Arial" w:cs="Arial"/>
                <w:color w:val="141823"/>
                <w:u w:val="single"/>
                <w:shd w:val="clear" w:color="auto" w:fill="FFFFFF"/>
              </w:rPr>
              <w:t>30 de abril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, o Pastor Sinodal </w:t>
            </w:r>
            <w:proofErr w:type="gramStart"/>
            <w:r>
              <w:rPr>
                <w:rFonts w:ascii="Arial" w:hAnsi="Arial" w:cs="Arial"/>
                <w:color w:val="141823"/>
                <w:shd w:val="clear" w:color="auto" w:fill="FFFFFF"/>
              </w:rPr>
              <w:t>participará,</w:t>
            </w:r>
            <w:proofErr w:type="gramEnd"/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 juntamente com o Pastor Sinodal Joaninho Borchardt, do Sínodo Espírito Santo a Belém, e diretoria da Com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unidade Evangélica de Teófilo Otoni (CETO), da reunião em Teixeira de Freitas com as lideranças do </w:t>
            </w:r>
            <w:r>
              <w:rPr>
                <w:rFonts w:ascii="Arial" w:hAnsi="Arial" w:cs="Arial"/>
                <w:b/>
                <w:bCs/>
                <w:color w:val="141823"/>
                <w:shd w:val="clear" w:color="auto" w:fill="FFFFFF"/>
              </w:rPr>
              <w:t>Projeto Missionário Leste de Minas Gerais e Sul da Bahia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>. Nessa reunião será avaliada a parceria entre os dois Sínodos e a CETO referente à Área Missionária.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br/>
            </w:r>
            <w:r>
              <w:rPr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o sábado, </w:t>
            </w:r>
            <w:r>
              <w:rPr>
                <w:rFonts w:ascii="Arial" w:hAnsi="Arial" w:cs="Arial"/>
                <w:color w:val="141823"/>
                <w:u w:val="single"/>
                <w:shd w:val="clear" w:color="auto" w:fill="FFFFFF"/>
              </w:rPr>
              <w:t>30 de abril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 xml:space="preserve">, o Presidente do Conselho Sinodal, Sr. Luis Claudio Blank, participará da reunião dos </w:t>
            </w:r>
            <w:r>
              <w:rPr>
                <w:rFonts w:ascii="Arial" w:hAnsi="Arial" w:cs="Arial"/>
                <w:b/>
                <w:bCs/>
                <w:color w:val="141823"/>
                <w:shd w:val="clear" w:color="auto" w:fill="FFFFFF"/>
              </w:rPr>
              <w:t>Coordenadores Sinodais da Campanha VAI-VEM 2016</w:t>
            </w:r>
            <w:r>
              <w:rPr>
                <w:rFonts w:ascii="Arial" w:hAnsi="Arial" w:cs="Arial"/>
                <w:color w:val="141823"/>
                <w:shd w:val="clear" w:color="auto" w:fill="FFFFFF"/>
              </w:rPr>
              <w:t>, na sede da IECLB, em Porto Alegre/RS.</w:t>
            </w:r>
          </w:p>
          <w:p w:rsidR="00000000" w:rsidRDefault="008E0352">
            <w:pPr>
              <w:jc w:val="both"/>
              <w:rPr>
                <w:rFonts w:ascii="Arial" w:hAnsi="Arial" w:cs="Arial"/>
                <w:color w:val="215868"/>
              </w:rPr>
            </w:pPr>
          </w:p>
          <w:p w:rsidR="00000000" w:rsidRDefault="008E0352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highlight w:val="yellow"/>
              </w:rPr>
              <w:t>VEM AÍ</w:t>
            </w:r>
          </w:p>
          <w:p w:rsidR="00000000" w:rsidRDefault="008E0352">
            <w:pPr>
              <w:shd w:val="clear" w:color="auto" w:fill="E36C0A"/>
              <w:jc w:val="center"/>
              <w:rPr>
                <w:rFonts w:ascii="Arial Rounded MT Bold" w:hAnsi="Arial Rounded MT Bold"/>
                <w:color w:val="4F6228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4F6228"/>
                <w:sz w:val="28"/>
                <w:szCs w:val="28"/>
              </w:rPr>
              <w:t>ASSEMBLEIA SINODAL – Sinodo Sudeste,  dias 21-22/0</w:t>
            </w:r>
            <w:r>
              <w:rPr>
                <w:rFonts w:ascii="Arial Rounded MT Bold" w:hAnsi="Arial Rounded MT Bold"/>
                <w:color w:val="4F6228"/>
                <w:sz w:val="28"/>
                <w:szCs w:val="28"/>
              </w:rPr>
              <w:t>5/2016</w:t>
            </w:r>
          </w:p>
          <w:p w:rsidR="00000000" w:rsidRDefault="008E0352">
            <w:pPr>
              <w:shd w:val="clear" w:color="auto" w:fill="E36C0A"/>
              <w:jc w:val="center"/>
              <w:rPr>
                <w:rFonts w:ascii="Arial Rounded MT Bold" w:hAnsi="Arial Rounded MT Bold"/>
                <w:i/>
                <w:iCs/>
                <w:color w:val="4F6228"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iCs/>
                <w:color w:val="4F6228"/>
                <w:sz w:val="24"/>
                <w:szCs w:val="24"/>
              </w:rPr>
              <w:t>Lar Luterano Belém, Campinas/SP</w:t>
            </w:r>
          </w:p>
          <w:p w:rsidR="00000000" w:rsidRDefault="008E0352">
            <w:pPr>
              <w:jc w:val="both"/>
              <w:rPr>
                <w:rFonts w:ascii="Arial" w:hAnsi="Arial" w:cs="Arial"/>
                <w:color w:val="215868"/>
              </w:rPr>
            </w:pPr>
          </w:p>
          <w:p w:rsidR="00000000" w:rsidRDefault="008E0352">
            <w:pPr>
              <w:pStyle w:val="Ttulo1"/>
              <w:shd w:val="clear" w:color="auto" w:fill="FFFFFF"/>
              <w:spacing w:before="60" w:beforeAutospacing="0" w:after="0" w:afterAutospacing="0"/>
              <w:jc w:val="center"/>
              <w:divId w:val="1014306918"/>
              <w:rPr>
                <w:rStyle w:val="Forte"/>
                <w:rFonts w:eastAsia="Times New Roman"/>
                <w:smallCaps/>
                <w:spacing w:val="20"/>
                <w:sz w:val="24"/>
                <w:szCs w:val="24"/>
              </w:rPr>
            </w:pPr>
            <w:r>
              <w:rPr>
                <w:rStyle w:val="Forte"/>
                <w:rFonts w:ascii="Century Gothic" w:eastAsia="Times New Roman" w:hAnsi="Century Gothic"/>
                <w:b/>
                <w:bCs/>
                <w:smallCaps/>
                <w:spacing w:val="20"/>
                <w:sz w:val="24"/>
                <w:szCs w:val="24"/>
              </w:rPr>
              <w:t xml:space="preserve">Motivações para as Ofertas nos Cultos </w:t>
            </w:r>
          </w:p>
          <w:p w:rsidR="00000000" w:rsidRDefault="008E0352">
            <w:pPr>
              <w:shd w:val="clear" w:color="auto" w:fill="DAEEF3"/>
              <w:spacing w:before="60"/>
              <w:jc w:val="center"/>
              <w:rPr>
                <w:rStyle w:val="Forte"/>
                <w:rFonts w:ascii="Century Gothic" w:hAnsi="Century Gothic"/>
                <w:i/>
                <w:iCs/>
              </w:rPr>
            </w:pPr>
            <w:r>
              <w:rPr>
                <w:rStyle w:val="Forte"/>
                <w:rFonts w:ascii="Century Gothic" w:hAnsi="Century Gothic"/>
                <w:i/>
                <w:iCs/>
              </w:rPr>
              <w:t>A</w:t>
            </w:r>
            <w:r>
              <w:rPr>
                <w:rStyle w:val="Forte"/>
                <w:rFonts w:ascii="Century Gothic" w:hAnsi="Century Gothic"/>
              </w:rPr>
              <w:t xml:space="preserve">s dádivas partilhadas nos </w:t>
            </w:r>
            <w:proofErr w:type="gramStart"/>
            <w:r>
              <w:rPr>
                <w:rStyle w:val="Forte"/>
                <w:rFonts w:ascii="Century Gothic" w:hAnsi="Century Gothic"/>
              </w:rPr>
              <w:t>Cultos ...</w:t>
            </w:r>
            <w:proofErr w:type="gramEnd"/>
          </w:p>
          <w:p w:rsidR="00000000" w:rsidRDefault="008E0352">
            <w:pPr>
              <w:shd w:val="clear" w:color="auto" w:fill="DAEEF3"/>
              <w:jc w:val="center"/>
              <w:divId w:val="40594623"/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</w:pPr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 xml:space="preserve">01 DE MAIO – DIA DO TRABALHO, 6º DOMINGO DA PÁSCOA – ROGATE </w:t>
            </w:r>
          </w:p>
          <w:p w:rsidR="00000000" w:rsidRDefault="008E0352">
            <w:pPr>
              <w:shd w:val="clear" w:color="auto" w:fill="DAEEF3"/>
              <w:spacing w:before="60"/>
              <w:jc w:val="center"/>
              <w:divId w:val="40594623"/>
              <w:rPr>
                <w:rStyle w:val="Forte"/>
                <w:rFonts w:ascii="Century Gothic" w:hAnsi="Century Gothic"/>
                <w:i/>
                <w:iCs/>
                <w:color w:val="FF0000"/>
                <w:sz w:val="24"/>
                <w:szCs w:val="24"/>
              </w:rPr>
            </w:pPr>
            <w:proofErr w:type="gramStart"/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>são</w:t>
            </w:r>
            <w:proofErr w:type="gramEnd"/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 xml:space="preserve"> destinadas pela IECLB para o Projeto de Missão no Sínodo Brasil Central </w:t>
            </w:r>
            <w:r>
              <w:rPr>
                <w:rFonts w:ascii="Century Gothic" w:hAnsi="Century Gothic"/>
                <w:b/>
                <w:bCs/>
                <w:i/>
                <w:iCs/>
                <w:color w:val="215868"/>
                <w:sz w:val="24"/>
                <w:szCs w:val="24"/>
              </w:rPr>
              <w:br/>
            </w:r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>–</w:t>
            </w:r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 xml:space="preserve"> </w:t>
            </w:r>
            <w:r>
              <w:rPr>
                <w:rStyle w:val="Forte"/>
                <w:rFonts w:ascii="Century Gothic" w:hAnsi="Century Gothic"/>
                <w:i/>
                <w:iCs/>
                <w:color w:val="FF0000"/>
                <w:sz w:val="24"/>
                <w:szCs w:val="24"/>
              </w:rPr>
              <w:t>Oferta Nacional</w:t>
            </w:r>
            <w:r>
              <w:rPr>
                <w:rStyle w:val="Forte"/>
                <w:rFonts w:ascii="Century Gothic" w:hAnsi="Century Gothic"/>
                <w:i/>
                <w:iCs/>
                <w:color w:val="215868"/>
                <w:sz w:val="24"/>
                <w:szCs w:val="24"/>
              </w:rPr>
              <w:t xml:space="preserve"> </w:t>
            </w:r>
          </w:p>
          <w:p w:rsidR="00000000" w:rsidRDefault="008E0352">
            <w:pPr>
              <w:shd w:val="clear" w:color="auto" w:fill="DAEEF3"/>
              <w:jc w:val="both"/>
              <w:divId w:val="405946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Sínodo Brasil Central necessita do seu apoio devido </w:t>
            </w:r>
            <w:proofErr w:type="gramStart"/>
            <w:r>
              <w:rPr>
                <w:sz w:val="20"/>
                <w:szCs w:val="20"/>
              </w:rPr>
              <w:t>as</w:t>
            </w:r>
            <w:proofErr w:type="gramEnd"/>
            <w:r>
              <w:rPr>
                <w:sz w:val="20"/>
                <w:szCs w:val="20"/>
              </w:rPr>
              <w:t xml:space="preserve"> grandes distâncias geográficas e devido a característica da composição com pequenas comunidades, com um pequeno número de membros, mas com grande vontade de ser e continuar Evangéli</w:t>
            </w:r>
            <w:r>
              <w:rPr>
                <w:sz w:val="20"/>
                <w:szCs w:val="20"/>
              </w:rPr>
              <w:t>co-luteranos.  Através da Missão no Sínodo Brasil Central a IECLB se faz presente no Distrito Federal, nos Estados de Goiás, Tocantins, Minas Gerais, Pará, Bahia, Piauí e Maranhão. Com a oferta anual o SBC mantém um Fundo de Missão.  Este Fundo ajuda na ma</w:t>
            </w:r>
            <w:r>
              <w:rPr>
                <w:sz w:val="20"/>
                <w:szCs w:val="20"/>
              </w:rPr>
              <w:t xml:space="preserve">nutenção, em parceria com as </w:t>
            </w:r>
            <w:proofErr w:type="gramStart"/>
            <w:r>
              <w:rPr>
                <w:sz w:val="20"/>
                <w:szCs w:val="20"/>
              </w:rPr>
              <w:t>comunidades,</w:t>
            </w:r>
            <w:proofErr w:type="gramEnd"/>
            <w:r>
              <w:rPr>
                <w:sz w:val="20"/>
                <w:szCs w:val="20"/>
              </w:rPr>
              <w:t xml:space="preserve">do trabalho em </w:t>
            </w:r>
            <w:proofErr w:type="spellStart"/>
            <w:r>
              <w:rPr>
                <w:sz w:val="20"/>
                <w:szCs w:val="20"/>
              </w:rPr>
              <w:t>Guaraí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Gurupi</w:t>
            </w:r>
            <w:proofErr w:type="spellEnd"/>
            <w:r>
              <w:rPr>
                <w:sz w:val="20"/>
                <w:szCs w:val="20"/>
              </w:rPr>
              <w:t>, no Tocantins, Bom Jesus e Novo  Santa Rosa no Piauí,  em Tucumã no Pará e em muitos pequenos pontos de pregação.   Todas as ações são realizadas com Planejamento, Monitoramento e avali</w:t>
            </w:r>
            <w:r>
              <w:rPr>
                <w:sz w:val="20"/>
                <w:szCs w:val="20"/>
              </w:rPr>
              <w:t xml:space="preserve">ação(PAMI). O Sínodo ajuda na assessoria para o planejamento e avaliação visando 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futura sustentabilidade das pequenas comunidades.  </w:t>
            </w:r>
            <w:r>
              <w:rPr>
                <w:sz w:val="20"/>
                <w:szCs w:val="20"/>
              </w:rPr>
              <w:br/>
              <w:t xml:space="preserve">A oferta tem sido fundamental para podermos ampliar a presença da IECLB neste vasto Brasil Central, de Norte/Sul 1700 Km </w:t>
            </w:r>
            <w:r>
              <w:rPr>
                <w:sz w:val="20"/>
                <w:szCs w:val="20"/>
              </w:rPr>
              <w:t xml:space="preserve">e Oeste/Leste  cerca de 1200 Km.  São muitos membros da IECLB, espalhados geograficamente, mas são unidos pela sede do Evangelho e da existência de uma comunidade da IECLB sustentável. Tem sido um trabalho muito difícil para os ministros e lideranças, mas </w:t>
            </w:r>
            <w:r>
              <w:rPr>
                <w:sz w:val="20"/>
                <w:szCs w:val="20"/>
              </w:rPr>
              <w:t>com a força de Deus e com o teu apoio continuamos firmes na fé e no testemunho.   Por isso pedimos tua colaboração, a tua oferta neste culto.</w:t>
            </w: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E0352">
            <w:pPr>
              <w:rPr>
                <w:sz w:val="2"/>
                <w:szCs w:val="2"/>
              </w:rPr>
            </w:pPr>
          </w:p>
          <w:p w:rsidR="00000000" w:rsidRDefault="008E0352">
            <w:pPr>
              <w:pStyle w:val="Ttulo1"/>
              <w:shd w:val="clear" w:color="auto" w:fill="FFFFFF"/>
              <w:spacing w:before="0" w:beforeAutospacing="0" w:after="75" w:afterAutospacing="0" w:line="413" w:lineRule="atLeast"/>
              <w:jc w:val="center"/>
              <w:divId w:val="380861136"/>
              <w:rPr>
                <w:rFonts w:ascii="Book Antiqua" w:eastAsia="Times New Roman" w:hAnsi="Book Antiqua"/>
                <w:smallCaps/>
                <w:spacing w:val="20"/>
                <w:sz w:val="32"/>
                <w:szCs w:val="32"/>
              </w:rPr>
            </w:pP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>Lema  Bíblico da Semana</w:t>
            </w:r>
          </w:p>
          <w:p w:rsidR="00000000" w:rsidRDefault="008E0352">
            <w:pPr>
              <w:shd w:val="clear" w:color="auto" w:fill="FDE9D9"/>
              <w:jc w:val="right"/>
              <w:rPr>
                <w:rFonts w:ascii="Arial" w:hAnsi="Arial" w:cs="Arial"/>
                <w:color w:val="215868"/>
                <w:sz w:val="8"/>
                <w:szCs w:val="8"/>
              </w:rPr>
            </w:pPr>
          </w:p>
          <w:p w:rsidR="00000000" w:rsidRDefault="008E0352">
            <w:pPr>
              <w:shd w:val="clear" w:color="auto" w:fill="FDE9D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215868"/>
                <w:sz w:val="28"/>
                <w:szCs w:val="28"/>
              </w:rPr>
              <w:t>6º DOMINGO DA PÁSCOA – ROGATE</w:t>
            </w:r>
          </w:p>
          <w:p w:rsidR="00000000" w:rsidRDefault="008E0352">
            <w:pPr>
              <w:shd w:val="clear" w:color="auto" w:fill="FDE9D9"/>
              <w:jc w:val="center"/>
              <w:rPr>
                <w:rFonts w:ascii="Arial" w:hAnsi="Arial" w:cs="Arial"/>
                <w:i/>
                <w:iCs/>
                <w:color w:val="215868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Textos bíblicos</w:t>
            </w:r>
          </w:p>
          <w:p w:rsidR="00000000" w:rsidRDefault="008E0352">
            <w:pPr>
              <w:shd w:val="clear" w:color="auto" w:fill="FDE9D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Série ecumênica: Gênesis 2.7-17; Atos 16.9-15; Salmo 67; Apocalipse 21.10,22-22.5</w:t>
            </w:r>
          </w:p>
          <w:p w:rsidR="00000000" w:rsidRDefault="008E0352">
            <w:pPr>
              <w:shd w:val="clear" w:color="auto" w:fill="FDE9D9"/>
              <w:jc w:val="center"/>
              <w:rPr>
                <w:rFonts w:ascii="Arial" w:hAnsi="Arial" w:cs="Arial"/>
                <w:color w:val="215868"/>
              </w:rPr>
            </w:pPr>
            <w:r>
              <w:rPr>
                <w:rFonts w:ascii="Arial" w:hAnsi="Arial" w:cs="Arial"/>
              </w:rPr>
              <w:t>Série II: 1 Timóteo 2.1-6a; João 16.23b-33; Salmo 138</w:t>
            </w:r>
          </w:p>
          <w:p w:rsidR="00000000" w:rsidRDefault="008E0352">
            <w:pPr>
              <w:shd w:val="clear" w:color="auto" w:fill="FDE9D9"/>
              <w:jc w:val="center"/>
              <w:rPr>
                <w:rFonts w:ascii="Arial" w:hAnsi="Arial" w:cs="Arial"/>
                <w:color w:val="215868"/>
              </w:rPr>
            </w:pPr>
          </w:p>
          <w:p w:rsidR="00000000" w:rsidRDefault="008E0352">
            <w:pPr>
              <w:shd w:val="clear" w:color="auto" w:fill="FDE9D9"/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365F91"/>
                <w:sz w:val="28"/>
                <w:szCs w:val="28"/>
              </w:rPr>
              <w:t>LEMA DA SEMANA</w:t>
            </w:r>
          </w:p>
          <w:p w:rsidR="00000000" w:rsidRDefault="008E0352">
            <w:pPr>
              <w:shd w:val="clear" w:color="auto" w:fill="FDE9D9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Jesus Cristo diz: Se alguém me ama, guardará a minha palavra; e meu Pai o amará, </w:t>
            </w:r>
            <w:r>
              <w:rPr>
                <w:i/>
                <w:iCs/>
              </w:rPr>
              <w:br/>
            </w:r>
            <w:r>
              <w:rPr>
                <w:i/>
                <w:iCs/>
              </w:rPr>
              <w:t>e viremos para ele e faremos nele morada.  João 14.23</w:t>
            </w:r>
          </w:p>
          <w:p w:rsidR="00000000" w:rsidRDefault="008E0352">
            <w:pPr>
              <w:shd w:val="clear" w:color="auto" w:fill="FDE9D9"/>
              <w:jc w:val="right"/>
              <w:rPr>
                <w:rFonts w:ascii="Arial" w:hAnsi="Arial" w:cs="Arial"/>
                <w:i/>
                <w:iCs/>
                <w:color w:val="215868"/>
              </w:rPr>
            </w:pPr>
          </w:p>
          <w:p w:rsidR="00000000" w:rsidRDefault="008E0352">
            <w:pPr>
              <w:shd w:val="clear" w:color="auto" w:fill="FBD4B4"/>
              <w:jc w:val="center"/>
              <w:rPr>
                <w:rFonts w:ascii="Arial" w:hAnsi="Arial" w:cs="Arial"/>
                <w:color w:val="215868"/>
              </w:rPr>
            </w:pPr>
          </w:p>
          <w:p w:rsidR="00000000" w:rsidRDefault="008E0352">
            <w:pPr>
              <w:shd w:val="clear" w:color="auto" w:fill="FBD4B4"/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147955</wp:posOffset>
                  </wp:positionV>
                  <wp:extent cx="2047875" cy="1533525"/>
                  <wp:effectExtent l="19050" t="0" r="9525" b="0"/>
                  <wp:wrapSquare wrapText="bothSides"/>
                  <wp:docPr id="6" name="Imagem 3" descr="A-cura-do-parali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-cura-do-parali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sz w:val="28"/>
                <w:szCs w:val="28"/>
              </w:rPr>
              <w:t>2016 – ANO 499 DA REFORMA LUTERANA</w:t>
            </w:r>
          </w:p>
          <w:p w:rsidR="00000000" w:rsidRDefault="008E0352">
            <w:pPr>
              <w:shd w:val="clear" w:color="auto" w:fill="FBD4B4"/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CATECISMO DE MARTIM LUTERO </w:t>
            </w:r>
          </w:p>
          <w:p w:rsidR="00000000" w:rsidRDefault="008E0352">
            <w:pPr>
              <w:shd w:val="clear" w:color="auto" w:fill="FBD4B4"/>
              <w:jc w:val="center"/>
              <w:rPr>
                <w:rFonts w:ascii="Arial" w:hAnsi="Arial" w:cs="Arial"/>
                <w:color w:val="215868"/>
                <w:sz w:val="12"/>
                <w:szCs w:val="12"/>
              </w:rPr>
            </w:pPr>
          </w:p>
          <w:p w:rsidR="00000000" w:rsidRDefault="008E0352">
            <w:pPr>
              <w:shd w:val="clear" w:color="auto" w:fill="FBD4B4"/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SEGUNDO ARTIGO DO CREDO APOSTÓLICO</w:t>
            </w:r>
          </w:p>
          <w:p w:rsidR="00000000" w:rsidRDefault="008E0352">
            <w:pPr>
              <w:shd w:val="clear" w:color="auto" w:fill="FBD4B4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215868"/>
                <w:sz w:val="28"/>
                <w:szCs w:val="28"/>
              </w:rPr>
              <w:br/>
            </w:r>
            <w:r>
              <w:rPr>
                <w:b/>
                <w:bCs/>
                <w:i/>
                <w:iCs/>
                <w:sz w:val="28"/>
                <w:szCs w:val="28"/>
              </w:rPr>
              <w:t>Eu creio em Jesus Cristo...</w:t>
            </w:r>
          </w:p>
          <w:p w:rsidR="00000000" w:rsidRDefault="008E0352">
            <w:pPr>
              <w:shd w:val="clear" w:color="auto" w:fill="FBD4B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000000" w:rsidRDefault="008E0352">
            <w:pPr>
              <w:shd w:val="clear" w:color="auto" w:fill="FBD4B4"/>
              <w:jc w:val="both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>O</w:t>
            </w:r>
            <w:r>
              <w:rPr>
                <w:b/>
                <w:bCs/>
              </w:rPr>
              <w:t xml:space="preserve"> que significa isso? É crer que Jesus Cristo é verdadeiro Deus e tamb</w:t>
            </w:r>
            <w:r>
              <w:rPr>
                <w:b/>
                <w:bCs/>
              </w:rPr>
              <w:t>ém verdadeiro ser humano. Como ser humano, Jesus nasceu de Maria, numa pequena cidade chamada Belém. Foi apresentado por seus pais no templo ao Senhor (</w:t>
            </w:r>
            <w:proofErr w:type="spellStart"/>
            <w:r>
              <w:rPr>
                <w:b/>
                <w:bCs/>
              </w:rPr>
              <w:t>Lc</w:t>
            </w:r>
            <w:proofErr w:type="spellEnd"/>
            <w:r>
              <w:rPr>
                <w:b/>
                <w:bCs/>
              </w:rPr>
              <w:t xml:space="preserve"> 2.22). Viveu com sua família na cidade de Nazaré (</w:t>
            </w:r>
            <w:proofErr w:type="spellStart"/>
            <w:r>
              <w:rPr>
                <w:b/>
                <w:bCs/>
              </w:rPr>
              <w:t>Lc</w:t>
            </w:r>
            <w:proofErr w:type="spellEnd"/>
            <w:r>
              <w:rPr>
                <w:b/>
                <w:bCs/>
              </w:rPr>
              <w:t xml:space="preserve"> 2.39 – 40) e aos 12 anos, numa visita com seus p</w:t>
            </w:r>
            <w:r>
              <w:rPr>
                <w:b/>
                <w:bCs/>
              </w:rPr>
              <w:t>ais ao Templo em Jerusalém, quando estes o perderam e o reencontram depois de três dias, disse: “- Por que estavam me procurando? Não sabiam que eu devia estar na casa do meu Pai?” (</w:t>
            </w:r>
            <w:proofErr w:type="spellStart"/>
            <w:r>
              <w:rPr>
                <w:b/>
                <w:bCs/>
              </w:rPr>
              <w:t>Lc</w:t>
            </w:r>
            <w:proofErr w:type="spellEnd"/>
            <w:r>
              <w:rPr>
                <w:b/>
                <w:bCs/>
              </w:rPr>
              <w:t xml:space="preserve"> 2.49) </w:t>
            </w:r>
          </w:p>
          <w:p w:rsidR="00000000" w:rsidRDefault="008E0352">
            <w:pPr>
              <w:shd w:val="clear" w:color="auto" w:fill="FBD4B4"/>
              <w:jc w:val="both"/>
            </w:pPr>
            <w:r>
              <w:rPr>
                <w:sz w:val="32"/>
                <w:szCs w:val="32"/>
              </w:rPr>
              <w:t>D</w:t>
            </w:r>
            <w:r>
              <w:t>esde o nascimento Jesus é confiado e confia sua vida nas mãos d</w:t>
            </w:r>
            <w:r>
              <w:t>e Deus, o Pai. Seus passos, como humano, são de total obediência ao Pai. No Batismo Jesus ouve do Pai: “- Tu és o meu Filho querido e me dás muita alegria” (</w:t>
            </w:r>
            <w:proofErr w:type="spellStart"/>
            <w:r>
              <w:t>Lc</w:t>
            </w:r>
            <w:proofErr w:type="spellEnd"/>
            <w:r>
              <w:t xml:space="preserve"> 3.22b). Em meio à tentação no deserto, Jesus é guiado e amparado pelo Espírito Santo. </w:t>
            </w:r>
          </w:p>
          <w:p w:rsidR="00000000" w:rsidRDefault="008E0352">
            <w:pPr>
              <w:shd w:val="clear" w:color="auto" w:fill="FBD4B4"/>
              <w:jc w:val="both"/>
            </w:pPr>
            <w:r>
              <w:rPr>
                <w:sz w:val="32"/>
                <w:szCs w:val="32"/>
              </w:rPr>
              <w:t>C</w:t>
            </w:r>
            <w:r>
              <w:t>omo huma</w:t>
            </w:r>
            <w:r>
              <w:t xml:space="preserve">no Jesus se mantém fiel ao projeto do Reino de Deus.  Quando questionado em suas palavras e atitudes pelos fariseus, </w:t>
            </w:r>
            <w:proofErr w:type="spellStart"/>
            <w:r>
              <w:t>saduceus</w:t>
            </w:r>
            <w:proofErr w:type="spellEnd"/>
            <w:r>
              <w:t>, professores da Lei e pelos próprios discípulos, não deixa de revelar a vontade de Deus. Suas palavras e gestos revelam humildade,</w:t>
            </w:r>
            <w:r>
              <w:t xml:space="preserve"> fidelidade, mansidão, paz, justiça, misericórdia, bondade, amor, perdão e reconciliação. Com muita compaixão Jesus se colocava ao lado das pessoas angustiadas, amedrontadas, adoentadas, discriminadas e desprezadas de sua época. </w:t>
            </w:r>
          </w:p>
          <w:p w:rsidR="00000000" w:rsidRDefault="008E0352">
            <w:pPr>
              <w:shd w:val="clear" w:color="auto" w:fill="FBD4B4"/>
              <w:jc w:val="both"/>
            </w:pPr>
            <w:r>
              <w:rPr>
                <w:sz w:val="32"/>
                <w:szCs w:val="32"/>
              </w:rPr>
              <w:t>C</w:t>
            </w:r>
            <w:r>
              <w:t>omo humano Jesus também c</w:t>
            </w:r>
            <w:r>
              <w:t xml:space="preserve">horou a morte de Lázaro. Ele sentiu tristeza e aflição no jardim do </w:t>
            </w:r>
            <w:proofErr w:type="spellStart"/>
            <w:r>
              <w:t>Getsêmani</w:t>
            </w:r>
            <w:proofErr w:type="spellEnd"/>
            <w:r>
              <w:t>. Passou por sofrimento, dor e a morte mais cruel, morte na cruz. O que o manteve, como ser humano, firme nestes momentos? Foi à confiança que Deus, o Pai, estava com ele. Na oraç</w:t>
            </w:r>
            <w:r>
              <w:t xml:space="preserve">ão encontrou amparo, orientação e a força para permanecer fiel ao projeto do Reino de Deus. </w:t>
            </w:r>
          </w:p>
          <w:p w:rsidR="00000000" w:rsidRDefault="008E0352">
            <w:pPr>
              <w:shd w:val="clear" w:color="auto" w:fill="FBD4B4"/>
              <w:jc w:val="both"/>
            </w:pPr>
            <w:r>
              <w:t>Crer em Jesus é crer no Deus que também se tornou humano. É crer no Deus que em Jesus não abandona os seus filhos e filhas a própria sorte no testemunho do seu amo</w:t>
            </w:r>
            <w:r>
              <w:t xml:space="preserve">r.  Crer em Jesus não é crer num Deus distante, preso ao céu, mas no Deus que se encarna, que caminha, afaga, abraça e abençoa diariamente a cada um de nós com o seu amor, a </w:t>
            </w:r>
            <w:proofErr w:type="gramStart"/>
            <w:r>
              <w:t>sua paz, a sua justiça, a sua misericórdia, a sua</w:t>
            </w:r>
            <w:proofErr w:type="gramEnd"/>
            <w:r>
              <w:t xml:space="preserve"> bondade e o seu perdão para que </w:t>
            </w:r>
            <w:r>
              <w:t xml:space="preserve">os sinais do seu Reino se manifestem em nosso meio. Crer em Jesus é crer no Deus que congrega conosco em comunidade, que nos alimenta com a sua palavra, com os sacramentos, com a sua comunhão e na oração. Nele nos tornamos verdadeiros humanos. </w:t>
            </w:r>
          </w:p>
          <w:p w:rsidR="00000000" w:rsidRDefault="008E0352">
            <w:pPr>
              <w:shd w:val="clear" w:color="auto" w:fill="FBD4B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      </w:t>
            </w:r>
          </w:p>
          <w:p w:rsidR="00000000" w:rsidRDefault="008E0352">
            <w:pPr>
              <w:shd w:val="clear" w:color="auto" w:fill="FBD4B4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</w:t>
            </w:r>
            <w:r>
              <w:rPr>
                <w:rFonts w:ascii="Arial" w:hAnsi="Arial" w:cs="Arial"/>
              </w:rPr>
              <w:t>e Pastor Sinodal Ernani Ropke</w:t>
            </w:r>
          </w:p>
          <w:p w:rsidR="00000000" w:rsidRDefault="008E0352">
            <w:pPr>
              <w:shd w:val="clear" w:color="auto" w:fill="FBD4B4"/>
              <w:jc w:val="right"/>
              <w:rPr>
                <w:rFonts w:ascii="Arial" w:hAnsi="Arial" w:cs="Arial"/>
                <w:color w:val="215868"/>
              </w:rPr>
            </w:pP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000000" w:rsidRDefault="008E0352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divId w:val="763306331"/>
              <w:rPr>
                <w:rStyle w:val="Forte"/>
                <w:rFonts w:ascii="Book Antiqua" w:hAnsi="Book Antiqua"/>
                <w:b/>
                <w:bCs/>
                <w:smallCaps/>
                <w:spacing w:val="20"/>
                <w:sz w:val="32"/>
                <w:szCs w:val="32"/>
              </w:rPr>
            </w:pP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 xml:space="preserve">Meditação </w:t>
            </w: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  <w:shd w:val="clear" w:color="auto" w:fill="FFFFFF"/>
              </w:rPr>
              <w:t>Publicada</w:t>
            </w: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 xml:space="preserve"> no </w:t>
            </w:r>
            <w:proofErr w:type="gramStart"/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>Portal Luteranos</w:t>
            </w:r>
            <w:proofErr w:type="gramEnd"/>
          </w:p>
          <w:p w:rsidR="00000000" w:rsidRDefault="008E0352">
            <w:pPr>
              <w:spacing w:after="120"/>
              <w:jc w:val="center"/>
              <w:rPr>
                <w:b/>
                <w:bCs/>
                <w:i/>
                <w:iCs/>
                <w:color w:val="215868"/>
              </w:rPr>
            </w:pPr>
            <w:r>
              <w:rPr>
                <w:rFonts w:ascii="Book Antiqua" w:hAnsi="Book Antiqua"/>
                <w:b/>
                <w:bCs/>
                <w:i/>
                <w:iCs/>
                <w:smallCaps/>
              </w:rPr>
              <w:t>Ministros e Ministras no Sínodo Sudeste – IECLB</w:t>
            </w: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00000" w:rsidRDefault="008E0352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divId w:val="1084763936"/>
              <w:rPr>
                <w:rFonts w:ascii="Book Antiqua" w:eastAsia="Times New Roman" w:hAnsi="Book Antiqua"/>
                <w:smallCaps/>
                <w:spacing w:val="20"/>
                <w:sz w:val="32"/>
                <w:szCs w:val="32"/>
              </w:rPr>
            </w:pPr>
            <w:r>
              <w:rPr>
                <w:rStyle w:val="Forte"/>
                <w:rFonts w:ascii="Book Antiqua" w:eastAsia="Times New Roman" w:hAnsi="Book Antiqua"/>
                <w:b/>
                <w:bCs/>
                <w:smallCaps/>
                <w:spacing w:val="20"/>
                <w:sz w:val="32"/>
                <w:szCs w:val="32"/>
              </w:rPr>
              <w:t>Aniversários</w:t>
            </w:r>
          </w:p>
          <w:p w:rsidR="00000000" w:rsidRDefault="008E0352">
            <w:pPr>
              <w:jc w:val="both"/>
              <w:rPr>
                <w:rFonts w:ascii="Arial" w:hAnsi="Arial" w:cs="Arial"/>
                <w:color w:val="215868"/>
              </w:rPr>
            </w:pPr>
          </w:p>
          <w:p w:rsidR="00000000" w:rsidRDefault="008E0352">
            <w:pPr>
              <w:jc w:val="center"/>
              <w:rPr>
                <w:rFonts w:ascii="Lucida Handwriting" w:hAnsi="Lucida Handwriting"/>
                <w:color w:val="215868"/>
              </w:rPr>
            </w:pPr>
            <w:r>
              <w:rPr>
                <w:rFonts w:ascii="Lucida Handwriting" w:hAnsi="Lucida Handwriting"/>
                <w:color w:val="215868"/>
              </w:rPr>
              <w:t xml:space="preserve">“Persevera no temor do Senhor todo dia, porque deveras haverá bom futuro, não será frustrada a tua </w:t>
            </w:r>
            <w:r>
              <w:rPr>
                <w:rFonts w:ascii="Lucida Handwriting" w:hAnsi="Lucida Handwriting"/>
                <w:color w:val="215868"/>
              </w:rPr>
              <w:t>esperança.” Provérbios 23.17b-18</w:t>
            </w:r>
          </w:p>
          <w:p w:rsidR="00000000" w:rsidRDefault="008E0352">
            <w:pPr>
              <w:ind w:left="35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04 - Diác. Vilma Petsch</w:t>
            </w:r>
          </w:p>
          <w:p w:rsidR="00000000" w:rsidRDefault="008E0352">
            <w:pPr>
              <w:jc w:val="both"/>
              <w:rPr>
                <w:rFonts w:ascii="Arial" w:hAnsi="Arial" w:cs="Arial"/>
                <w:color w:val="215868"/>
              </w:rPr>
            </w:pP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E0352">
            <w:pPr>
              <w:shd w:val="clear" w:color="auto" w:fill="FFFFFF"/>
              <w:jc w:val="center"/>
              <w:divId w:val="2085028202"/>
              <w:rPr>
                <w:rFonts w:ascii="Book Antiqua" w:hAnsi="Book Antiqua"/>
                <w:b/>
                <w:bCs/>
                <w:smallCaps/>
                <w:spacing w:val="20"/>
                <w:sz w:val="32"/>
                <w:szCs w:val="32"/>
              </w:rPr>
            </w:pPr>
            <w:r>
              <w:rPr>
                <w:rStyle w:val="Forte"/>
                <w:rFonts w:ascii="Book Antiqua" w:hAnsi="Book Antiqua"/>
                <w:smallCaps/>
                <w:spacing w:val="20"/>
                <w:sz w:val="32"/>
                <w:szCs w:val="32"/>
                <w:shd w:val="clear" w:color="auto" w:fill="FFFFFF"/>
              </w:rPr>
              <w:t>Comunicando</w:t>
            </w:r>
            <w:proofErr w:type="gramStart"/>
            <w:r>
              <w:rPr>
                <w:rStyle w:val="Forte"/>
                <w:rFonts w:ascii="Book Antiqua" w:hAnsi="Book Antiqua"/>
                <w:smallCaps/>
                <w:spacing w:val="20"/>
                <w:sz w:val="32"/>
                <w:szCs w:val="32"/>
              </w:rPr>
              <w:t>...</w:t>
            </w:r>
            <w:r>
              <w:rPr>
                <w:rFonts w:ascii="Arial" w:hAnsi="Arial" w:cs="Arial"/>
                <w:b/>
                <w:bCs/>
              </w:rPr>
              <w:t>.</w:t>
            </w:r>
            <w:proofErr w:type="gramEnd"/>
          </w:p>
          <w:p w:rsidR="00000000" w:rsidRDefault="008E0352">
            <w:pPr>
              <w:pStyle w:val="Ttulo1"/>
              <w:spacing w:before="0" w:beforeAutospacing="0" w:after="0" w:afterAutospacing="0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</w:p>
          <w:p w:rsidR="00000000" w:rsidRDefault="008E0352">
            <w:pPr>
              <w:pStyle w:val="Ttulo1"/>
              <w:spacing w:before="0" w:beforeAutospacing="0" w:after="0" w:afterAutospacing="0"/>
              <w:rPr>
                <w:rFonts w:ascii="Verdana" w:eastAsia="Times New Roman" w:hAnsi="Verdana"/>
                <w:color w:val="984806"/>
                <w:sz w:val="24"/>
                <w:szCs w:val="24"/>
              </w:rPr>
            </w:pPr>
            <w:r>
              <w:rPr>
                <w:rFonts w:ascii="Verdana" w:eastAsia="Times New Roman" w:hAnsi="Verdana"/>
                <w:color w:val="984806"/>
                <w:sz w:val="24"/>
                <w:szCs w:val="24"/>
              </w:rPr>
              <w:t xml:space="preserve">VAI E </w:t>
            </w:r>
            <w:proofErr w:type="gramStart"/>
            <w:r>
              <w:rPr>
                <w:rFonts w:ascii="Verdana" w:eastAsia="Times New Roman" w:hAnsi="Verdana"/>
                <w:color w:val="984806"/>
                <w:sz w:val="24"/>
                <w:szCs w:val="24"/>
              </w:rPr>
              <w:t>VEM</w:t>
            </w:r>
            <w:proofErr w:type="gramEnd"/>
            <w:r>
              <w:rPr>
                <w:rFonts w:ascii="Verdana" w:eastAsia="Times New Roman" w:hAnsi="Verdana"/>
                <w:color w:val="984806"/>
                <w:sz w:val="24"/>
                <w:szCs w:val="24"/>
              </w:rPr>
              <w:t xml:space="preserve"> 2016</w:t>
            </w:r>
          </w:p>
          <w:p w:rsidR="00000000" w:rsidRDefault="008E0352">
            <w:pPr>
              <w:spacing w:line="300" w:lineRule="atLeast"/>
              <w:rPr>
                <w:color w:val="98480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24130</wp:posOffset>
                  </wp:positionV>
                  <wp:extent cx="4320540" cy="1600200"/>
                  <wp:effectExtent l="19050" t="0" r="3810" b="0"/>
                  <wp:wrapSquare wrapText="bothSides"/>
                  <wp:docPr id="5" name="Imagem 2" descr="vv_capa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vv_capa_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984806"/>
              </w:rPr>
              <w:t xml:space="preserve">A Campanha Nacional de Ofertas para a Missão Vai e </w:t>
            </w:r>
            <w:proofErr w:type="gramStart"/>
            <w:r>
              <w:rPr>
                <w:color w:val="984806"/>
              </w:rPr>
              <w:t>Vem,</w:t>
            </w:r>
            <w:proofErr w:type="gramEnd"/>
            <w:r>
              <w:rPr>
                <w:color w:val="984806"/>
              </w:rPr>
              <w:t xml:space="preserve"> que nasceu da constatação decorrente das reflexões sobre o Plano de Ação </w:t>
            </w:r>
            <w:r>
              <w:rPr>
                <w:color w:val="984806"/>
              </w:rPr>
              <w:t>Missionária da IECLB (PAMI),</w:t>
            </w:r>
          </w:p>
          <w:p w:rsidR="00000000" w:rsidRDefault="008E0352">
            <w:pPr>
              <w:spacing w:before="60"/>
              <w:rPr>
                <w:rFonts w:ascii="Arial Narrow" w:hAnsi="Arial Narrow"/>
                <w:b/>
                <w:bCs/>
                <w:color w:val="215868"/>
                <w:sz w:val="32"/>
                <w:szCs w:val="32"/>
              </w:rPr>
            </w:pPr>
            <w:r>
              <w:rPr>
                <w:color w:val="984806"/>
              </w:rPr>
              <w:t>Será iniciada em 15/05/2016</w:t>
            </w:r>
          </w:p>
          <w:p w:rsidR="00000000" w:rsidRDefault="008E0352">
            <w:pPr>
              <w:spacing w:before="60"/>
              <w:rPr>
                <w:rFonts w:ascii="Arial" w:hAnsi="Arial" w:cs="Arial"/>
                <w:b/>
                <w:bCs/>
                <w:color w:val="215868"/>
              </w:rPr>
            </w:pPr>
          </w:p>
          <w:p w:rsidR="00000000" w:rsidRDefault="008E0352">
            <w:pPr>
              <w:spacing w:before="60"/>
              <w:rPr>
                <w:rFonts w:ascii="Arial" w:hAnsi="Arial" w:cs="Arial"/>
                <w:b/>
                <w:bCs/>
                <w:color w:val="215868"/>
              </w:rPr>
            </w:pPr>
          </w:p>
          <w:p w:rsidR="00000000" w:rsidRDefault="008E0352">
            <w:pPr>
              <w:spacing w:before="60"/>
              <w:rPr>
                <w:rFonts w:ascii="Arial Narrow" w:hAnsi="Arial Narrow"/>
                <w:b/>
                <w:bCs/>
                <w:color w:val="215868"/>
                <w:sz w:val="32"/>
                <w:szCs w:val="32"/>
              </w:rPr>
            </w:pPr>
          </w:p>
          <w:p w:rsidR="00000000" w:rsidRDefault="008E0352">
            <w:pPr>
              <w:spacing w:before="60"/>
              <w:rPr>
                <w:rFonts w:ascii="Arial Narrow" w:hAnsi="Arial Narrow"/>
                <w:b/>
                <w:bCs/>
                <w:color w:val="215868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5F497A"/>
                <w:sz w:val="32"/>
                <w:szCs w:val="32"/>
              </w:rPr>
              <w:t>EDITAL DE PROJETOS III/2016 - Fortalecimento da Ação Comunitária</w:t>
            </w:r>
          </w:p>
          <w:p w:rsidR="00000000" w:rsidRDefault="008E0352">
            <w:pPr>
              <w:spacing w:before="60"/>
              <w:jc w:val="both"/>
              <w:rPr>
                <w:rFonts w:ascii="Arial Narrow" w:hAnsi="Arial Narrow"/>
                <w:color w:val="5F497A"/>
              </w:rPr>
            </w:pPr>
            <w:r>
              <w:rPr>
                <w:rFonts w:ascii="Arial Narrow" w:hAnsi="Arial Narrow"/>
                <w:b/>
                <w:bCs/>
                <w:color w:val="5F497A"/>
                <w:sz w:val="32"/>
                <w:szCs w:val="32"/>
              </w:rPr>
              <w:t>Objetivo</w:t>
            </w:r>
          </w:p>
          <w:p w:rsidR="00000000" w:rsidRDefault="008E0352">
            <w:pPr>
              <w:spacing w:before="60"/>
              <w:jc w:val="both"/>
              <w:rPr>
                <w:rFonts w:ascii="Arial Narrow" w:hAnsi="Arial Narrow"/>
                <w:color w:val="5F497A"/>
              </w:rPr>
            </w:pPr>
            <w:r>
              <w:rPr>
                <w:rFonts w:ascii="Arial Narrow" w:hAnsi="Arial Narrow"/>
                <w:color w:val="5F497A"/>
              </w:rPr>
              <w:t>A Secretaria Geral da IECLB abre Edital com o objetivo de apoiar projetos de comunidades, paróquias, sínodos e instituiçõe</w:t>
            </w:r>
            <w:r>
              <w:rPr>
                <w:rFonts w:ascii="Arial Narrow" w:hAnsi="Arial Narrow"/>
                <w:color w:val="5F497A"/>
              </w:rPr>
              <w:t xml:space="preserve">s confessionalmente vinculadas que possibilitem ações de fortalecimento da vida e da ação comunitária. </w:t>
            </w:r>
          </w:p>
          <w:p w:rsidR="00000000" w:rsidRDefault="008E0352">
            <w:pPr>
              <w:spacing w:before="60"/>
              <w:jc w:val="right"/>
              <w:rPr>
                <w:rFonts w:ascii="Arial" w:hAnsi="Arial" w:cs="Arial"/>
                <w:color w:val="215868"/>
              </w:rPr>
            </w:pPr>
            <w:hyperlink r:id="rId9" w:history="1">
              <w:r>
                <w:rPr>
                  <w:rStyle w:val="Hyperlink"/>
                  <w:rFonts w:ascii="Arial" w:hAnsi="Arial" w:cs="Arial"/>
                </w:rPr>
                <w:t xml:space="preserve">Veja mais </w:t>
              </w:r>
              <w:proofErr w:type="gramStart"/>
              <w:r>
                <w:rPr>
                  <w:rStyle w:val="Hyperlink"/>
                  <w:rFonts w:ascii="Arial" w:hAnsi="Arial" w:cs="Arial"/>
                </w:rPr>
                <w:t>informações no Portal Lute</w:t>
              </w:r>
              <w:r>
                <w:rPr>
                  <w:rStyle w:val="Hyperlink"/>
                  <w:rFonts w:ascii="Arial" w:hAnsi="Arial" w:cs="Arial"/>
                </w:rPr>
                <w:t>ranos &gt;&gt;&gt;</w:t>
              </w:r>
              <w:proofErr w:type="gramEnd"/>
            </w:hyperlink>
          </w:p>
          <w:p w:rsidR="00000000" w:rsidRDefault="008E0352">
            <w:pPr>
              <w:jc w:val="right"/>
              <w:rPr>
                <w:rFonts w:ascii="Arial Narrow" w:hAnsi="Arial Narrow"/>
                <w:color w:val="5F497A"/>
              </w:rPr>
            </w:pPr>
            <w:r>
              <w:rPr>
                <w:rFonts w:ascii="Arial Narrow" w:hAnsi="Arial Narrow"/>
                <w:color w:val="5F497A"/>
              </w:rPr>
              <w:t> </w:t>
            </w:r>
          </w:p>
          <w:p w:rsidR="00000000" w:rsidRDefault="008E0352">
            <w:pPr>
              <w:pStyle w:val="Ttulo1"/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</w:p>
          <w:p w:rsidR="00000000" w:rsidRDefault="008E0352">
            <w:pPr>
              <w:pStyle w:val="Ttulo1"/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-6757670</wp:posOffset>
                  </wp:positionV>
                  <wp:extent cx="6839585" cy="5058410"/>
                  <wp:effectExtent l="19050" t="0" r="0" b="0"/>
                  <wp:wrapSquare wrapText="bothSides"/>
                  <wp:docPr id="4" name="Imagem 1" descr="CURSO 500 ANOS - LAR LUTERANO BE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URSO 500 ANOS - LAR LUTERANO BE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585" cy="505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00000" w:rsidRDefault="008E0352">
            <w:pPr>
              <w:pStyle w:val="Ttulo1"/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</w:p>
          <w:p w:rsidR="00000000" w:rsidRDefault="008E0352">
            <w:pPr>
              <w:pStyle w:val="Ttulo1"/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</w:p>
          <w:p w:rsidR="00000000" w:rsidRDefault="008E0352">
            <w:pPr>
              <w:pStyle w:val="Ttulo1"/>
              <w:spacing w:before="120" w:beforeAutospacing="0" w:after="0" w:afterAutospacing="0"/>
              <w:jc w:val="center"/>
              <w:rPr>
                <w:rFonts w:ascii="Arial" w:eastAsia="Times New Roman" w:hAnsi="Arial" w:cs="Arial"/>
                <w:color w:val="215868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noProof/>
                <w:color w:val="215868"/>
                <w:sz w:val="22"/>
                <w:szCs w:val="22"/>
              </w:rPr>
              <w:drawing>
                <wp:inline distT="0" distB="0" distL="0" distR="0">
                  <wp:extent cx="5981700" cy="1200150"/>
                  <wp:effectExtent l="19050" t="0" r="0" b="0"/>
                  <wp:docPr id="3" name="Imagem 2" descr="500 ano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500 a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000000" w:rsidRDefault="008E0352">
            <w:pPr>
              <w:shd w:val="clear" w:color="auto" w:fill="FFFFFF"/>
              <w:spacing w:before="120"/>
              <w:jc w:val="center"/>
              <w:divId w:val="1210266406"/>
              <w:rPr>
                <w:b/>
                <w:bCs/>
                <w:i/>
                <w:iCs/>
                <w:color w:val="A6A6A6"/>
              </w:rPr>
            </w:pPr>
            <w:hyperlink r:id="rId13" w:history="1">
              <w:r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 xml:space="preserve">Notícias das Comunidades e Paróquias do Sinodo Sudeste publicadas no </w:t>
              </w:r>
              <w:proofErr w:type="gramStart"/>
              <w:r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Portal Luteranos</w:t>
              </w:r>
              <w:proofErr w:type="gramEnd"/>
            </w:hyperlink>
            <w:r>
              <w:rPr>
                <w:b/>
                <w:bCs/>
                <w:sz w:val="24"/>
                <w:szCs w:val="24"/>
              </w:rPr>
              <w:t xml:space="preserve">  - </w:t>
            </w:r>
            <w:r>
              <w:rPr>
                <w:b/>
                <w:bCs/>
                <w:i/>
                <w:iCs/>
                <w:color w:val="A6A6A6"/>
              </w:rPr>
              <w:t>Alguns destaques da última Semana:</w:t>
            </w:r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>14/</w:t>
            </w: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05/2016            </w:t>
            </w:r>
            <w:hyperlink r:id="rId14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A Reforma e a formação de grupos religiosos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14/05/2016            </w:t>
            </w:r>
            <w:hyperlink r:id="rId15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O Movimento da Reforma: do Século XVI ao XXI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28/04/2016            </w:t>
            </w:r>
            <w:hyperlink r:id="rId16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GR</w:t>
              </w:r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UPO DE MULHERES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27/04/2016            </w:t>
            </w:r>
            <w:hyperlink r:id="rId17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Meditação: INTERCESSÃO: ORAÇÃO DIACONAL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26/04/2016            </w:t>
            </w:r>
            <w:hyperlink r:id="rId18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Meditação: Décimo Mandamento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22/04/2016            </w:t>
            </w:r>
            <w:hyperlink r:id="rId19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 xml:space="preserve">Capela </w:t>
              </w:r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de Cristo Luterana - Boletim Expresso - Nº 299 – 160422 - João 13,31-35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22/04/2016            </w:t>
            </w:r>
            <w:hyperlink r:id="rId20" w:history="1"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Grupo de Diaconia de Campinas/SP celebra cu</w:t>
              </w:r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lto inclusivo</w:t>
              </w:r>
            </w:hyperlink>
          </w:p>
          <w:p w:rsidR="00000000" w:rsidRDefault="008E0352">
            <w:pP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color w:val="215868"/>
                <w:sz w:val="20"/>
                <w:szCs w:val="20"/>
              </w:rPr>
              <w:t xml:space="preserve">22/04/2016            </w:t>
            </w:r>
            <w:hyperlink r:id="rId21" w:history="1">
              <w:proofErr w:type="gramStart"/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>Luteranos Santos - Boletim</w:t>
              </w:r>
              <w:proofErr w:type="gramEnd"/>
              <w:r>
                <w:rPr>
                  <w:rStyle w:val="Hyperlink"/>
                  <w:rFonts w:ascii="Cambria" w:hAnsi="Cambria"/>
                  <w:i/>
                  <w:iCs/>
                  <w:sz w:val="20"/>
                  <w:szCs w:val="20"/>
                </w:rPr>
                <w:t xml:space="preserve"> Semanal Nº 96 - 160422</w:t>
              </w:r>
            </w:hyperlink>
          </w:p>
          <w:p w:rsidR="00000000" w:rsidRDefault="008E035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                                </w:t>
            </w:r>
          </w:p>
        </w:tc>
        <w:tc>
          <w:tcPr>
            <w:tcW w:w="1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2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Calibri" w:hAnsi="Calibri" w:cs="Calibri"/>
                <w:i/>
                <w:iCs/>
                <w:sz w:val="2"/>
                <w:szCs w:val="2"/>
              </w:rPr>
            </w:pPr>
            <w:r>
              <w:rPr>
                <w:sz w:val="2"/>
                <w:szCs w:val="2"/>
              </w:rPr>
              <w:t> </w:t>
            </w:r>
          </w:p>
          <w:p w:rsidR="00000000" w:rsidRDefault="008E0352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i/>
                <w:iCs/>
                <w:color w:val="404040"/>
              </w:rPr>
              <w:t>As edições do Bo</w:t>
            </w:r>
            <w:r>
              <w:rPr>
                <w:rFonts w:ascii="Calibri" w:hAnsi="Calibri" w:cs="Calibri"/>
                <w:i/>
                <w:iCs/>
                <w:color w:val="404040"/>
              </w:rPr>
              <w:t xml:space="preserve">letim Semanal estão na página do Sínodo </w:t>
            </w:r>
            <w:proofErr w:type="gramStart"/>
            <w:r>
              <w:rPr>
                <w:rFonts w:ascii="Calibri" w:hAnsi="Calibri" w:cs="Calibri"/>
                <w:i/>
                <w:iCs/>
                <w:color w:val="404040"/>
              </w:rPr>
              <w:t>Sudeste no portal Luteranos</w:t>
            </w:r>
            <w:proofErr w:type="gramEnd"/>
            <w:r>
              <w:rPr>
                <w:rFonts w:ascii="Calibri" w:hAnsi="Calibri" w:cs="Calibri"/>
                <w:i/>
                <w:iCs/>
                <w:color w:val="404040"/>
              </w:rPr>
              <w:t>.</w:t>
            </w:r>
            <w:r>
              <w:rPr>
                <w:rFonts w:ascii="Calibri" w:hAnsi="Calibri" w:cs="Calibri"/>
                <w:i/>
                <w:iCs/>
                <w:color w:val="215868"/>
              </w:rPr>
              <w:t>     </w:t>
            </w:r>
            <w:hyperlink r:id="rId22" w:history="1">
              <w:r>
                <w:rPr>
                  <w:rStyle w:val="Hyperlink"/>
                  <w:rFonts w:ascii="Calibri" w:hAnsi="Calibri" w:cs="Calibri"/>
                  <w:i/>
                  <w:iCs/>
                </w:rPr>
                <w:t>TODOS</w:t>
              </w:r>
            </w:hyperlink>
            <w:r>
              <w:rPr>
                <w:rFonts w:ascii="Calibri" w:hAnsi="Calibri" w:cs="Calibri"/>
                <w:i/>
                <w:iCs/>
                <w:color w:val="215868"/>
              </w:rPr>
              <w:t xml:space="preserve">  </w:t>
            </w:r>
            <w:hyperlink r:id="rId23" w:history="1">
              <w:r>
                <w:rPr>
                  <w:rStyle w:val="Hyperlink"/>
                  <w:rFonts w:ascii="Calibri" w:hAnsi="Calibri" w:cs="Calibri"/>
                  <w:i/>
                  <w:iCs/>
                </w:rPr>
                <w:t>2016</w:t>
              </w:r>
            </w:hyperlink>
            <w: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18"/>
                <w:szCs w:val="18"/>
              </w:rPr>
              <w:t>Você está recebendo este Boletim Semanal por estar cadastrado em nosso Banco de Dados.</w:t>
            </w:r>
            <w:r>
              <w:rPr>
                <w:rFonts w:ascii="Calibri" w:hAnsi="Calibri" w:cs="Calibri"/>
                <w:sz w:val="18"/>
                <w:szCs w:val="18"/>
              </w:rPr>
              <w:br/>
              <w:t xml:space="preserve">Caso não queira mais receber este Boletim, por favor, clique </w:t>
            </w:r>
            <w:hyperlink r:id="rId24" w:tgtFrame="_blank" w:history="1">
              <w:r>
                <w:rPr>
                  <w:rStyle w:val="Forte"/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aqui</w:t>
              </w:r>
            </w:hyperlink>
            <w:r>
              <w:rPr>
                <w:rFonts w:ascii="Calibri" w:hAnsi="Calibri" w:cs="Calibri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sz w:val="18"/>
                <w:szCs w:val="18"/>
              </w:rPr>
              <w:br/>
              <w:t xml:space="preserve">Caso desejar alterar ou incluir novo endereço de e-mail para receber este Boletim, clique </w:t>
            </w:r>
            <w:hyperlink r:id="rId25" w:tgtFrame="_blank" w:history="1">
              <w:r>
                <w:rPr>
                  <w:rStyle w:val="Forte"/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aqui</w:t>
              </w:r>
            </w:hyperlink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r>
              <w:t> </w:t>
            </w: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0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00000" w:rsidTr="000A471D">
        <w:trPr>
          <w:tblCellSpacing w:w="15" w:type="dxa"/>
          <w:jc w:val="center"/>
        </w:trPr>
        <w:tc>
          <w:tcPr>
            <w:tcW w:w="110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8E03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8E0352" w:rsidRDefault="008E0352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sectPr w:rsidR="008E0352">
      <w:pgSz w:w="12240" w:h="15840"/>
      <w:pgMar w:top="1417" w:right="1701" w:bottom="1417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0"/>
  <w:noPunctuationKerning/>
  <w:characterSpacingControl w:val="doNotCompress"/>
  <w:compat>
    <w:doNotExpandShiftReturn/>
  </w:compat>
  <w:rsids>
    <w:rsidRoot w:val="002C533E"/>
    <w:rsid w:val="000A471D"/>
    <w:rsid w:val="002C533E"/>
    <w:rsid w:val="008E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eastAsiaTheme="minorHAnsi" w:hAnsi="Verdana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4">
    <w:name w:val="heading 4"/>
    <w:basedOn w:val="Normal"/>
    <w:link w:val="Ttulo4Char"/>
    <w:uiPriority w:val="9"/>
    <w:qFormat/>
    <w:pPr>
      <w:keepNext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6">
    <w:name w:val="heading 6"/>
    <w:basedOn w:val="Normal"/>
    <w:link w:val="Ttulo6Char"/>
    <w:uiPriority w:val="9"/>
    <w:qFormat/>
    <w:pPr>
      <w:keepNext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locked/>
    <w:rPr>
      <w:rFonts w:ascii="Times New Roman" w:hAnsi="Times New Roman" w:cs="Times New Roman" w:hint="default"/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ascii="Cambria" w:hAnsi="Cambria" w:hint="default"/>
      <w:b/>
      <w:bCs/>
      <w:i/>
      <w:iCs/>
      <w:color w:val="4F81BD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Pr>
      <w:rFonts w:ascii="Cambria" w:hAnsi="Cambria" w:hint="default"/>
      <w:i/>
      <w:iCs/>
      <w:color w:val="243F6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pPr>
      <w:jc w:val="both"/>
    </w:pPr>
    <w:rPr>
      <w:rFonts w:ascii="Times New Roman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</w:style>
  <w:style w:type="paragraph" w:styleId="Corpodetexto2">
    <w:name w:val="Body Text 2"/>
    <w:basedOn w:val="Normal"/>
    <w:link w:val="Corpodetexto2Char"/>
    <w:uiPriority w:val="99"/>
    <w:semiHidden/>
    <w:unhideWhenUsed/>
    <w:pPr>
      <w:jc w:val="both"/>
    </w:pPr>
    <w:rPr>
      <w:rFonts w:ascii="Times New Roman" w:hAnsi="Times New Roman"/>
      <w:sz w:val="32"/>
      <w:szCs w:val="3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Pr>
      <w:rFonts w:ascii="Tahoma" w:hAnsi="Tahoma" w:cs="Tahoma" w:hint="default"/>
    </w:rPr>
  </w:style>
  <w:style w:type="paragraph" w:styleId="PargrafodaLista">
    <w:name w:val="List Paragraph"/>
    <w:basedOn w:val="Normal"/>
    <w:uiPriority w:val="34"/>
    <w:semiHidden/>
    <w:qFormat/>
    <w:pPr>
      <w:spacing w:after="200" w:line="276" w:lineRule="auto"/>
      <w:ind w:left="720"/>
    </w:pPr>
    <w:rPr>
      <w:rFonts w:ascii="Calibri" w:hAnsi="Calibri" w:cs="Calibri"/>
    </w:rPr>
  </w:style>
  <w:style w:type="paragraph" w:customStyle="1" w:styleId="Default">
    <w:name w:val="Default"/>
    <w:basedOn w:val="Normal"/>
    <w:uiPriority w:val="99"/>
    <w:semiHidden/>
    <w:pPr>
      <w:autoSpaceDE w:val="0"/>
      <w:autoSpaceDN w:val="0"/>
    </w:pPr>
    <w:rPr>
      <w:rFonts w:ascii="Century Gothic" w:hAnsi="Century Gothic"/>
      <w:color w:val="000000"/>
      <w:sz w:val="24"/>
      <w:szCs w:val="24"/>
    </w:rPr>
  </w:style>
  <w:style w:type="paragraph" w:customStyle="1" w:styleId="texto1">
    <w:name w:val="texto1"/>
    <w:basedOn w:val="Normal"/>
    <w:uiPriority w:val="99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stilodeemail30">
    <w:name w:val="EstiloDeEmail30"/>
    <w:aliases w:val="EstiloDeEmail30"/>
    <w:basedOn w:val="Fontepargpadro"/>
    <w:semiHidden/>
    <w:personal/>
    <w:rPr>
      <w:rFonts w:ascii="Verdana" w:hAnsi="Verdana" w:hint="default"/>
      <w:color w:val="auto"/>
    </w:rPr>
  </w:style>
  <w:style w:type="character" w:customStyle="1" w:styleId="estilodeemail31">
    <w:name w:val="EstiloDeEmail31"/>
    <w:aliases w:val="EstiloDeEmail31"/>
    <w:basedOn w:val="Fontepargpadro"/>
    <w:semiHidden/>
    <w:personal/>
    <w:rPr>
      <w:rFonts w:ascii="Verdana" w:hAnsi="Verdana" w:hint="default"/>
      <w:color w:val="auto"/>
      <w:spacing w:val="0"/>
      <w:position w:val="0"/>
    </w:rPr>
  </w:style>
  <w:style w:type="character" w:customStyle="1" w:styleId="apple-converted-space">
    <w:name w:val="apple-converted-space"/>
    <w:basedOn w:val="Fontepargpadro"/>
  </w:style>
  <w:style w:type="character" w:customStyle="1" w:styleId="estilodeemail33">
    <w:name w:val="EstiloDeEmail33"/>
    <w:aliases w:val="EstiloDeEmail3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34">
    <w:name w:val="EstiloDeEmail34"/>
    <w:aliases w:val="EstiloDeEmail3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35">
    <w:name w:val="EstiloDeEmail35"/>
    <w:aliases w:val="EstiloDeEmail35"/>
    <w:basedOn w:val="Fontepargpadro"/>
    <w:semiHidden/>
    <w:personal/>
    <w:rPr>
      <w:rFonts w:ascii="Verdana" w:hAnsi="Verdana" w:hint="default"/>
      <w:color w:val="auto"/>
      <w:spacing w:val="0"/>
      <w:position w:val="0"/>
    </w:rPr>
  </w:style>
  <w:style w:type="character" w:customStyle="1" w:styleId="estilodeemail36">
    <w:name w:val="EstiloDeEmail36"/>
    <w:aliases w:val="EstiloDeEmail3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37">
    <w:name w:val="EstiloDeEmail37"/>
    <w:aliases w:val="EstiloDeEmail37"/>
    <w:basedOn w:val="Fontepargpadro"/>
    <w:semiHidden/>
    <w:personal/>
    <w:rPr>
      <w:rFonts w:ascii="Verdana" w:hAnsi="Verdana" w:hint="default"/>
      <w:color w:val="auto"/>
      <w:spacing w:val="0"/>
      <w:position w:val="0"/>
    </w:rPr>
  </w:style>
  <w:style w:type="character" w:customStyle="1" w:styleId="estilodeemail38">
    <w:name w:val="EstiloDeEmail38"/>
    <w:aliases w:val="EstiloDeEmail38"/>
    <w:basedOn w:val="Fontepargpadro"/>
    <w:semiHidden/>
    <w:personal/>
    <w:rPr>
      <w:rFonts w:ascii="Verdana" w:hAnsi="Verdana" w:hint="default"/>
      <w:color w:val="auto"/>
      <w:spacing w:val="0"/>
      <w:position w:val="0"/>
    </w:rPr>
  </w:style>
  <w:style w:type="character" w:customStyle="1" w:styleId="estilodeemail39">
    <w:name w:val="EstiloDeEmail39"/>
    <w:aliases w:val="EstiloDeEmail3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0">
    <w:name w:val="EstiloDeEmail40"/>
    <w:aliases w:val="EstiloDeEmail4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1">
    <w:name w:val="EstiloDeEmail41"/>
    <w:aliases w:val="EstiloDeEmail4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2">
    <w:name w:val="EstiloDeEmail42"/>
    <w:aliases w:val="EstiloDeEmail4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3">
    <w:name w:val="EstiloDeEmail43"/>
    <w:aliases w:val="EstiloDeEmail4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4">
    <w:name w:val="EstiloDeEmail44"/>
    <w:aliases w:val="EstiloDeEmail4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5">
    <w:name w:val="EstiloDeEmail45"/>
    <w:aliases w:val="EstiloDeEmail4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6">
    <w:name w:val="EstiloDeEmail46"/>
    <w:aliases w:val="EstiloDeEmail4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7">
    <w:name w:val="EstiloDeEmail47"/>
    <w:aliases w:val="EstiloDeEmail4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8">
    <w:name w:val="EstiloDeEmail48"/>
    <w:aliases w:val="EstiloDeEmail4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49">
    <w:name w:val="EstiloDeEmail49"/>
    <w:aliases w:val="EstiloDeEmail4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0">
    <w:name w:val="EstiloDeEmail50"/>
    <w:aliases w:val="EstiloDeEmail5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1">
    <w:name w:val="EstiloDeEmail51"/>
    <w:aliases w:val="EstiloDeEmail5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2">
    <w:name w:val="EstiloDeEmail52"/>
    <w:aliases w:val="EstiloDeEmail5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3">
    <w:name w:val="EstiloDeEmail53"/>
    <w:aliases w:val="EstiloDeEmail5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4">
    <w:name w:val="EstiloDeEmail54"/>
    <w:aliases w:val="EstiloDeEmail5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5">
    <w:name w:val="EstiloDeEmail55"/>
    <w:aliases w:val="EstiloDeEmail5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6">
    <w:name w:val="EstiloDeEmail56"/>
    <w:aliases w:val="EstiloDeEmail5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7">
    <w:name w:val="EstiloDeEmail57"/>
    <w:aliases w:val="EstiloDeEmail5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8">
    <w:name w:val="EstiloDeEmail58"/>
    <w:aliases w:val="EstiloDeEmail5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59">
    <w:name w:val="EstiloDeEmail59"/>
    <w:aliases w:val="EstiloDeEmail5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0">
    <w:name w:val="EstiloDeEmail60"/>
    <w:aliases w:val="EstiloDeEmail6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1">
    <w:name w:val="EstiloDeEmail61"/>
    <w:aliases w:val="EstiloDeEmail6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2">
    <w:name w:val="EstiloDeEmail62"/>
    <w:aliases w:val="EstiloDeEmail6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3">
    <w:name w:val="EstiloDeEmail63"/>
    <w:aliases w:val="EstiloDeEmail6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4">
    <w:name w:val="EstiloDeEmail64"/>
    <w:aliases w:val="EstiloDeEmail6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5">
    <w:name w:val="EstiloDeEmail65"/>
    <w:aliases w:val="EstiloDeEmail6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6">
    <w:name w:val="EstiloDeEmail66"/>
    <w:aliases w:val="EstiloDeEmail6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7">
    <w:name w:val="EstiloDeEmail67"/>
    <w:aliases w:val="EstiloDeEmail6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8">
    <w:name w:val="EstiloDeEmail68"/>
    <w:aliases w:val="EstiloDeEmail6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69">
    <w:name w:val="EstiloDeEmail69"/>
    <w:aliases w:val="EstiloDeEmail6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0">
    <w:name w:val="EstiloDeEmail70"/>
    <w:aliases w:val="EstiloDeEmail7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1">
    <w:name w:val="EstiloDeEmail71"/>
    <w:aliases w:val="EstiloDeEmail7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2">
    <w:name w:val="EstiloDeEmail72"/>
    <w:aliases w:val="EstiloDeEmail7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3">
    <w:name w:val="EstiloDeEmail73"/>
    <w:aliases w:val="EstiloDeEmail7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4">
    <w:name w:val="EstiloDeEmail74"/>
    <w:aliases w:val="EstiloDeEmail7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5">
    <w:name w:val="EstiloDeEmail75"/>
    <w:aliases w:val="EstiloDeEmail7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6">
    <w:name w:val="EstiloDeEmail76"/>
    <w:aliases w:val="EstiloDeEmail7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7">
    <w:name w:val="EstiloDeEmail77"/>
    <w:aliases w:val="EstiloDeEmail7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8">
    <w:name w:val="EstiloDeEmail78"/>
    <w:aliases w:val="EstiloDeEmail7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79">
    <w:name w:val="EstiloDeEmail79"/>
    <w:aliases w:val="EstiloDeEmail7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0">
    <w:name w:val="EstiloDeEmail80"/>
    <w:aliases w:val="EstiloDeEmail8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1">
    <w:name w:val="EstiloDeEmail81"/>
    <w:aliases w:val="EstiloDeEmail8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2">
    <w:name w:val="EstiloDeEmail82"/>
    <w:aliases w:val="EstiloDeEmail8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3">
    <w:name w:val="EstiloDeEmail83"/>
    <w:aliases w:val="EstiloDeEmail8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4">
    <w:name w:val="EstiloDeEmail84"/>
    <w:aliases w:val="EstiloDeEmail8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5">
    <w:name w:val="EstiloDeEmail85"/>
    <w:aliases w:val="EstiloDeEmail8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6">
    <w:name w:val="EstiloDeEmail86"/>
    <w:aliases w:val="EstiloDeEmail8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7">
    <w:name w:val="EstiloDeEmail87"/>
    <w:aliases w:val="EstiloDeEmail8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8">
    <w:name w:val="EstiloDeEmail88"/>
    <w:aliases w:val="EstiloDeEmail8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89">
    <w:name w:val="EstiloDeEmail89"/>
    <w:aliases w:val="EstiloDeEmail8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0">
    <w:name w:val="EstiloDeEmail90"/>
    <w:aliases w:val="EstiloDeEmail9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1">
    <w:name w:val="EstiloDeEmail91"/>
    <w:aliases w:val="EstiloDeEmail9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2">
    <w:name w:val="EstiloDeEmail92"/>
    <w:aliases w:val="EstiloDeEmail9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3">
    <w:name w:val="EstiloDeEmail93"/>
    <w:aliases w:val="EstiloDeEmail9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4">
    <w:name w:val="EstiloDeEmail94"/>
    <w:aliases w:val="EstiloDeEmail9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5">
    <w:name w:val="EstiloDeEmail95"/>
    <w:aliases w:val="EstiloDeEmail9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6">
    <w:name w:val="EstiloDeEmail96"/>
    <w:aliases w:val="EstiloDeEmail9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7">
    <w:name w:val="EstiloDeEmail97"/>
    <w:aliases w:val="EstiloDeEmail9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8">
    <w:name w:val="EstiloDeEmail98"/>
    <w:aliases w:val="EstiloDeEmail9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99">
    <w:name w:val="EstiloDeEmail99"/>
    <w:aliases w:val="EstiloDeEmail9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0">
    <w:name w:val="EstiloDeEmail100"/>
    <w:aliases w:val="EstiloDeEmail10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1">
    <w:name w:val="EstiloDeEmail101"/>
    <w:aliases w:val="EstiloDeEmail10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2">
    <w:name w:val="EstiloDeEmail102"/>
    <w:aliases w:val="EstiloDeEmail10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3">
    <w:name w:val="EstiloDeEmail103"/>
    <w:aliases w:val="EstiloDeEmail10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4">
    <w:name w:val="EstiloDeEmail104"/>
    <w:aliases w:val="EstiloDeEmail10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5">
    <w:name w:val="EstiloDeEmail105"/>
    <w:aliases w:val="EstiloDeEmail10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6">
    <w:name w:val="EstiloDeEmail106"/>
    <w:aliases w:val="EstiloDeEmail10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7">
    <w:name w:val="EstiloDeEmail107"/>
    <w:aliases w:val="EstiloDeEmail10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8">
    <w:name w:val="EstiloDeEmail108"/>
    <w:aliases w:val="EstiloDeEmail10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09">
    <w:name w:val="EstiloDeEmail109"/>
    <w:aliases w:val="EstiloDeEmail10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0">
    <w:name w:val="EstiloDeEmail110"/>
    <w:aliases w:val="EstiloDeEmail11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1">
    <w:name w:val="EstiloDeEmail111"/>
    <w:aliases w:val="EstiloDeEmail11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2">
    <w:name w:val="EstiloDeEmail112"/>
    <w:aliases w:val="EstiloDeEmail11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3">
    <w:name w:val="EstiloDeEmail113"/>
    <w:aliases w:val="EstiloDeEmail11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4">
    <w:name w:val="EstiloDeEmail114"/>
    <w:aliases w:val="EstiloDeEmail11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5">
    <w:name w:val="EstiloDeEmail115"/>
    <w:aliases w:val="EstiloDeEmail11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6">
    <w:name w:val="EstiloDeEmail116"/>
    <w:aliases w:val="EstiloDeEmail11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7">
    <w:name w:val="EstiloDeEmail117"/>
    <w:aliases w:val="EstiloDeEmail11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8">
    <w:name w:val="EstiloDeEmail118"/>
    <w:aliases w:val="EstiloDeEmail11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19">
    <w:name w:val="EstiloDeEmail119"/>
    <w:aliases w:val="EstiloDeEmail11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0">
    <w:name w:val="EstiloDeEmail120"/>
    <w:aliases w:val="EstiloDeEmail12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1">
    <w:name w:val="EstiloDeEmail121"/>
    <w:aliases w:val="EstiloDeEmail12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2">
    <w:name w:val="EstiloDeEmail122"/>
    <w:aliases w:val="EstiloDeEmail12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3">
    <w:name w:val="EstiloDeEmail123"/>
    <w:aliases w:val="EstiloDeEmail12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4">
    <w:name w:val="EstiloDeEmail124"/>
    <w:aliases w:val="EstiloDeEmail12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5">
    <w:name w:val="EstiloDeEmail125"/>
    <w:aliases w:val="EstiloDeEmail12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6">
    <w:name w:val="EstiloDeEmail126"/>
    <w:aliases w:val="EstiloDeEmail12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7">
    <w:name w:val="EstiloDeEmail127"/>
    <w:aliases w:val="EstiloDeEmail12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8">
    <w:name w:val="EstiloDeEmail128"/>
    <w:aliases w:val="EstiloDeEmail12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29">
    <w:name w:val="EstiloDeEmail129"/>
    <w:aliases w:val="EstiloDeEmail12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0">
    <w:name w:val="EstiloDeEmail130"/>
    <w:aliases w:val="EstiloDeEmail13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1">
    <w:name w:val="EstiloDeEmail131"/>
    <w:aliases w:val="EstiloDeEmail13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2">
    <w:name w:val="EstiloDeEmail132"/>
    <w:aliases w:val="EstiloDeEmail13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3">
    <w:name w:val="EstiloDeEmail133"/>
    <w:aliases w:val="EstiloDeEmail13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4">
    <w:name w:val="EstiloDeEmail134"/>
    <w:aliases w:val="EstiloDeEmail13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5">
    <w:name w:val="EstiloDeEmail135"/>
    <w:aliases w:val="EstiloDeEmail13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6">
    <w:name w:val="EstiloDeEmail136"/>
    <w:aliases w:val="EstiloDeEmail13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7">
    <w:name w:val="EstiloDeEmail137"/>
    <w:aliases w:val="EstiloDeEmail13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8">
    <w:name w:val="EstiloDeEmail138"/>
    <w:aliases w:val="EstiloDeEmail13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39">
    <w:name w:val="EstiloDeEmail139"/>
    <w:aliases w:val="EstiloDeEmail13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0">
    <w:name w:val="EstiloDeEmail140"/>
    <w:aliases w:val="EstiloDeEmail14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1">
    <w:name w:val="EstiloDeEmail141"/>
    <w:aliases w:val="EstiloDeEmail14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2">
    <w:name w:val="EstiloDeEmail142"/>
    <w:aliases w:val="EstiloDeEmail14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3">
    <w:name w:val="EstiloDeEmail143"/>
    <w:aliases w:val="EstiloDeEmail14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4">
    <w:name w:val="EstiloDeEmail144"/>
    <w:aliases w:val="EstiloDeEmail14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5">
    <w:name w:val="EstiloDeEmail145"/>
    <w:aliases w:val="EstiloDeEmail14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6">
    <w:name w:val="EstiloDeEmail146"/>
    <w:aliases w:val="EstiloDeEmail14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7">
    <w:name w:val="EstiloDeEmail147"/>
    <w:aliases w:val="EstiloDeEmail14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8">
    <w:name w:val="EstiloDeEmail148"/>
    <w:aliases w:val="EstiloDeEmail14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49">
    <w:name w:val="EstiloDeEmail149"/>
    <w:aliases w:val="EstiloDeEmail14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0">
    <w:name w:val="EstiloDeEmail150"/>
    <w:aliases w:val="EstiloDeEmail15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1">
    <w:name w:val="EstiloDeEmail151"/>
    <w:aliases w:val="EstiloDeEmail15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2">
    <w:name w:val="EstiloDeEmail152"/>
    <w:aliases w:val="EstiloDeEmail15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3">
    <w:name w:val="EstiloDeEmail153"/>
    <w:aliases w:val="EstiloDeEmail15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4">
    <w:name w:val="EstiloDeEmail154"/>
    <w:aliases w:val="EstiloDeEmail15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5">
    <w:name w:val="EstiloDeEmail155"/>
    <w:aliases w:val="EstiloDeEmail15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6">
    <w:name w:val="EstiloDeEmail156"/>
    <w:aliases w:val="EstiloDeEmail15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7">
    <w:name w:val="EstiloDeEmail157"/>
    <w:aliases w:val="EstiloDeEmail15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8">
    <w:name w:val="EstiloDeEmail158"/>
    <w:aliases w:val="EstiloDeEmail15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59">
    <w:name w:val="EstiloDeEmail159"/>
    <w:aliases w:val="EstiloDeEmail15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0">
    <w:name w:val="EstiloDeEmail160"/>
    <w:aliases w:val="EstiloDeEmail16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1">
    <w:name w:val="EstiloDeEmail161"/>
    <w:aliases w:val="EstiloDeEmail16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2">
    <w:name w:val="EstiloDeEmail162"/>
    <w:aliases w:val="EstiloDeEmail16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3">
    <w:name w:val="EstiloDeEmail163"/>
    <w:aliases w:val="EstiloDeEmail16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4">
    <w:name w:val="EstiloDeEmail164"/>
    <w:aliases w:val="EstiloDeEmail16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5">
    <w:name w:val="EstiloDeEmail165"/>
    <w:aliases w:val="EstiloDeEmail16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6">
    <w:name w:val="EstiloDeEmail166"/>
    <w:aliases w:val="EstiloDeEmail16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7">
    <w:name w:val="EstiloDeEmail167"/>
    <w:aliases w:val="EstiloDeEmail16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8">
    <w:name w:val="EstiloDeEmail168"/>
    <w:aliases w:val="EstiloDeEmail16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69">
    <w:name w:val="EstiloDeEmail169"/>
    <w:aliases w:val="EstiloDeEmail16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0">
    <w:name w:val="EstiloDeEmail170"/>
    <w:aliases w:val="EstiloDeEmail17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1">
    <w:name w:val="EstiloDeEmail171"/>
    <w:aliases w:val="EstiloDeEmail17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2">
    <w:name w:val="EstiloDeEmail172"/>
    <w:aliases w:val="EstiloDeEmail17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3">
    <w:name w:val="EstiloDeEmail173"/>
    <w:aliases w:val="EstiloDeEmail17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4">
    <w:name w:val="EstiloDeEmail174"/>
    <w:aliases w:val="EstiloDeEmail17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5">
    <w:name w:val="EstiloDeEmail175"/>
    <w:aliases w:val="EstiloDeEmail17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6">
    <w:name w:val="EstiloDeEmail176"/>
    <w:aliases w:val="EstiloDeEmail17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7">
    <w:name w:val="EstiloDeEmail177"/>
    <w:aliases w:val="EstiloDeEmail17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8">
    <w:name w:val="EstiloDeEmail178"/>
    <w:aliases w:val="EstiloDeEmail17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79">
    <w:name w:val="EstiloDeEmail179"/>
    <w:aliases w:val="EstiloDeEmail17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0">
    <w:name w:val="EstiloDeEmail180"/>
    <w:aliases w:val="EstiloDeEmail18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1">
    <w:name w:val="EstiloDeEmail181"/>
    <w:aliases w:val="EstiloDeEmail18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2">
    <w:name w:val="EstiloDeEmail182"/>
    <w:aliases w:val="EstiloDeEmail18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3">
    <w:name w:val="EstiloDeEmail183"/>
    <w:aliases w:val="EstiloDeEmail18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4">
    <w:name w:val="EstiloDeEmail184"/>
    <w:aliases w:val="EstiloDeEmail18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5">
    <w:name w:val="EstiloDeEmail185"/>
    <w:aliases w:val="EstiloDeEmail18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6">
    <w:name w:val="EstiloDeEmail186"/>
    <w:aliases w:val="EstiloDeEmail18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7">
    <w:name w:val="EstiloDeEmail187"/>
    <w:aliases w:val="EstiloDeEmail18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8">
    <w:name w:val="EstiloDeEmail188"/>
    <w:aliases w:val="EstiloDeEmail18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89">
    <w:name w:val="EstiloDeEmail189"/>
    <w:aliases w:val="EstiloDeEmail18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0">
    <w:name w:val="EstiloDeEmail190"/>
    <w:aliases w:val="EstiloDeEmail19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1">
    <w:name w:val="EstiloDeEmail191"/>
    <w:aliases w:val="EstiloDeEmail19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2">
    <w:name w:val="EstiloDeEmail192"/>
    <w:aliases w:val="EstiloDeEmail19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3">
    <w:name w:val="EstiloDeEmail193"/>
    <w:aliases w:val="EstiloDeEmail19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4">
    <w:name w:val="EstiloDeEmail194"/>
    <w:aliases w:val="EstiloDeEmail19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5">
    <w:name w:val="EstiloDeEmail195"/>
    <w:aliases w:val="EstiloDeEmail19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6">
    <w:name w:val="EstiloDeEmail196"/>
    <w:aliases w:val="EstiloDeEmail19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7">
    <w:name w:val="EstiloDeEmail197"/>
    <w:aliases w:val="EstiloDeEmail19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198">
    <w:name w:val="EstiloDeEmail198"/>
    <w:aliases w:val="EstiloDeEmail19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longtext">
    <w:name w:val="long_text"/>
    <w:basedOn w:val="Fontepargpadro"/>
  </w:style>
  <w:style w:type="character" w:customStyle="1" w:styleId="estilodeemail200">
    <w:name w:val="EstiloDeEmail200"/>
    <w:aliases w:val="EstiloDeEmail20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1">
    <w:name w:val="EstiloDeEmail201"/>
    <w:aliases w:val="EstiloDeEmail20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2">
    <w:name w:val="EstiloDeEmail202"/>
    <w:aliases w:val="EstiloDeEmail20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3">
    <w:name w:val="EstiloDeEmail203"/>
    <w:aliases w:val="EstiloDeEmail20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4">
    <w:name w:val="EstiloDeEmail204"/>
    <w:aliases w:val="EstiloDeEmail20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5">
    <w:name w:val="EstiloDeEmail205"/>
    <w:aliases w:val="EstiloDeEmail20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6">
    <w:name w:val="EstiloDeEmail206"/>
    <w:aliases w:val="EstiloDeEmail20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7">
    <w:name w:val="EstiloDeEmail207"/>
    <w:aliases w:val="EstiloDeEmail20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8">
    <w:name w:val="EstiloDeEmail208"/>
    <w:aliases w:val="EstiloDeEmail20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09">
    <w:name w:val="EstiloDeEmail209"/>
    <w:aliases w:val="EstiloDeEmail20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0">
    <w:name w:val="EstiloDeEmail210"/>
    <w:aliases w:val="EstiloDeEmail21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1">
    <w:name w:val="EstiloDeEmail211"/>
    <w:aliases w:val="EstiloDeEmail21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2">
    <w:name w:val="EstiloDeEmail212"/>
    <w:aliases w:val="EstiloDeEmail21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3">
    <w:name w:val="EstiloDeEmail213"/>
    <w:aliases w:val="EstiloDeEmail21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4">
    <w:name w:val="EstiloDeEmail214"/>
    <w:aliases w:val="EstiloDeEmail21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5">
    <w:name w:val="EstiloDeEmail215"/>
    <w:aliases w:val="EstiloDeEmail21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6">
    <w:name w:val="EstiloDeEmail216"/>
    <w:aliases w:val="EstiloDeEmail21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7">
    <w:name w:val="EstiloDeEmail217"/>
    <w:aliases w:val="EstiloDeEmail21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8">
    <w:name w:val="EstiloDeEmail218"/>
    <w:aliases w:val="EstiloDeEmail21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19">
    <w:name w:val="EstiloDeEmail219"/>
    <w:aliases w:val="EstiloDeEmail21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0">
    <w:name w:val="EstiloDeEmail220"/>
    <w:aliases w:val="EstiloDeEmail22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1">
    <w:name w:val="EstiloDeEmail221"/>
    <w:aliases w:val="EstiloDeEmail22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2">
    <w:name w:val="EstiloDeEmail222"/>
    <w:aliases w:val="EstiloDeEmail22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3">
    <w:name w:val="EstiloDeEmail223"/>
    <w:aliases w:val="EstiloDeEmail22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4">
    <w:name w:val="EstiloDeEmail224"/>
    <w:aliases w:val="EstiloDeEmail22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5">
    <w:name w:val="EstiloDeEmail225"/>
    <w:aliases w:val="EstiloDeEmail22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6">
    <w:name w:val="EstiloDeEmail226"/>
    <w:aliases w:val="EstiloDeEmail22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7">
    <w:name w:val="EstiloDeEmail227"/>
    <w:aliases w:val="EstiloDeEmail22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8">
    <w:name w:val="EstiloDeEmail228"/>
    <w:aliases w:val="EstiloDeEmail22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29">
    <w:name w:val="EstiloDeEmail229"/>
    <w:aliases w:val="EstiloDeEmail22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0">
    <w:name w:val="EstiloDeEmail230"/>
    <w:aliases w:val="EstiloDeEmail23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1">
    <w:name w:val="EstiloDeEmail231"/>
    <w:aliases w:val="EstiloDeEmail23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2">
    <w:name w:val="EstiloDeEmail232"/>
    <w:aliases w:val="EstiloDeEmail23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3">
    <w:name w:val="EstiloDeEmail233"/>
    <w:aliases w:val="EstiloDeEmail23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4">
    <w:name w:val="EstiloDeEmail234"/>
    <w:aliases w:val="EstiloDeEmail23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5">
    <w:name w:val="EstiloDeEmail235"/>
    <w:aliases w:val="EstiloDeEmail23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6">
    <w:name w:val="EstiloDeEmail236"/>
    <w:aliases w:val="EstiloDeEmail23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7">
    <w:name w:val="EstiloDeEmail237"/>
    <w:aliases w:val="EstiloDeEmail23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8">
    <w:name w:val="EstiloDeEmail238"/>
    <w:aliases w:val="EstiloDeEmail23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39">
    <w:name w:val="EstiloDeEmail239"/>
    <w:aliases w:val="EstiloDeEmail23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0">
    <w:name w:val="EstiloDeEmail240"/>
    <w:aliases w:val="EstiloDeEmail24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1">
    <w:name w:val="EstiloDeEmail241"/>
    <w:aliases w:val="EstiloDeEmail24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2">
    <w:name w:val="EstiloDeEmail242"/>
    <w:aliases w:val="EstiloDeEmail24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3">
    <w:name w:val="EstiloDeEmail243"/>
    <w:aliases w:val="EstiloDeEmail24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4">
    <w:name w:val="EstiloDeEmail244"/>
    <w:aliases w:val="EstiloDeEmail24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5">
    <w:name w:val="EstiloDeEmail245"/>
    <w:aliases w:val="EstiloDeEmail24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6">
    <w:name w:val="EstiloDeEmail246"/>
    <w:aliases w:val="EstiloDeEmail24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7">
    <w:name w:val="EstiloDeEmail247"/>
    <w:aliases w:val="EstiloDeEmail24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8">
    <w:name w:val="EstiloDeEmail248"/>
    <w:aliases w:val="EstiloDeEmail24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49">
    <w:name w:val="EstiloDeEmail249"/>
    <w:aliases w:val="EstiloDeEmail24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0">
    <w:name w:val="EstiloDeEmail250"/>
    <w:aliases w:val="EstiloDeEmail25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1">
    <w:name w:val="EstiloDeEmail251"/>
    <w:aliases w:val="EstiloDeEmail25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2">
    <w:name w:val="EstiloDeEmail252"/>
    <w:aliases w:val="EstiloDeEmail25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3">
    <w:name w:val="EstiloDeEmail253"/>
    <w:aliases w:val="EstiloDeEmail253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4">
    <w:name w:val="EstiloDeEmail254"/>
    <w:aliases w:val="EstiloDeEmail254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5">
    <w:name w:val="EstiloDeEmail255"/>
    <w:aliases w:val="EstiloDeEmail255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6">
    <w:name w:val="EstiloDeEmail256"/>
    <w:aliases w:val="EstiloDeEmail256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7">
    <w:name w:val="EstiloDeEmail257"/>
    <w:aliases w:val="EstiloDeEmail257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8">
    <w:name w:val="EstiloDeEmail258"/>
    <w:aliases w:val="EstiloDeEmail258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59">
    <w:name w:val="EstiloDeEmail259"/>
    <w:aliases w:val="EstiloDeEmail259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60">
    <w:name w:val="EstiloDeEmail260"/>
    <w:aliases w:val="EstiloDeEmail260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61">
    <w:name w:val="EstiloDeEmail261"/>
    <w:aliases w:val="EstiloDeEmail261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62">
    <w:name w:val="EstiloDeEmail262"/>
    <w:aliases w:val="EstiloDeEmail262"/>
    <w:basedOn w:val="Fontepargpadro"/>
    <w:semiHidden/>
    <w:personal/>
    <w:rPr>
      <w:rFonts w:ascii="Arial" w:hAnsi="Arial" w:cs="Arial" w:hint="default"/>
      <w:color w:val="215868"/>
    </w:rPr>
  </w:style>
  <w:style w:type="character" w:customStyle="1" w:styleId="estilodeemail263">
    <w:name w:val="EstiloDeEmail263"/>
    <w:aliases w:val="EstiloDeEmail263"/>
    <w:basedOn w:val="Fontepargpadro"/>
    <w:semiHidden/>
    <w:personal/>
    <w:rPr>
      <w:rFonts w:ascii="Arial" w:hAnsi="Arial" w:cs="Arial" w:hint="default"/>
      <w:color w:val="215868"/>
    </w:rPr>
  </w:style>
  <w:style w:type="character" w:styleId="Forte">
    <w:name w:val="Strong"/>
    <w:basedOn w:val="Fontepargpadro"/>
    <w:uiPriority w:val="22"/>
    <w:qFormat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4623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6024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8" w:space="1" w:color="auto"/>
        <w:right w:val="none" w:sz="0" w:space="0" w:color="auto"/>
      </w:divBdr>
      <w:divsChild>
        <w:div w:id="927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365F91"/>
            <w:right w:val="none" w:sz="0" w:space="0" w:color="auto"/>
          </w:divBdr>
        </w:div>
      </w:divsChild>
    </w:div>
    <w:div w:id="380861136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763306331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1014306918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1084763936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1210266406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1740715193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  <w:div w:id="2085028202">
      <w:marLeft w:val="0"/>
      <w:marRight w:val="0"/>
      <w:marTop w:val="0"/>
      <w:marBottom w:val="0"/>
      <w:div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luteranos.com.br/" TargetMode="External"/><Relationship Id="rId18" Type="http://schemas.openxmlformats.org/officeDocument/2006/relationships/hyperlink" Target="http://www.luteranos.com.br/textos/cantareira-sao-paulo-sp/decimo-mandamento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luteranos.com.br/noticias/santos-sp/luteranos-santos-boletim-semanal-n-96-16042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luteranos.com.br/textos/sudeste/intercessao-oracao-diaconal" TargetMode="External"/><Relationship Id="rId25" Type="http://schemas.openxmlformats.org/officeDocument/2006/relationships/hyperlink" Target="mailto:sinodosudeste@luteranos.com.br?subject=Atera%C3%A7%C3%A3o%20/%20Inclus%C3%A3o%20de%20cadastro%20do%20Boletim%20Semanal&amp;body=Favor%20alterar%20/%20incluir%20o%20cadastro%20para%20recebimento%20do%20Boletim%20Semanal.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uteranos.com.br/noticias/rio-claro-sp/grupo-de-mulheres-37669" TargetMode="External"/><Relationship Id="rId20" Type="http://schemas.openxmlformats.org/officeDocument/2006/relationships/hyperlink" Target="http://www.luteranos.com.br/noticias/campinas-sp/grupo-de-diaconia-de-campinas-celebra-culto-inclusivo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luteranos.com.br/conteudo_organizacao_lista/1/6/2650" TargetMode="External"/><Relationship Id="rId24" Type="http://schemas.openxmlformats.org/officeDocument/2006/relationships/hyperlink" Target="mailto:sinodosudeste@luteranos.com.br?subject=Cancelamento%20de%20Boletim&amp;body=Favor%20cancelar%20o%20envio%20do%20Boletim%20Semana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luteranos.com.br/conteudo/o-movimento-da-reforma-do-seculo-xvi-ao-xxi" TargetMode="External"/><Relationship Id="rId23" Type="http://schemas.openxmlformats.org/officeDocument/2006/relationships/hyperlink" Target="http://luteranos.com.br/conteudo_organizacao/sudeste/boletim-semanal-ano-2016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luteranos.com.br/noticias/vila-campo-grande-diadema/capela-de-cristo-luterana-boletim-expresso-n-299-160422-joao-13-31-35" TargetMode="External"/><Relationship Id="rId4" Type="http://schemas.openxmlformats.org/officeDocument/2006/relationships/hyperlink" Target="http://luteranos.com.br/organizacao/sudeste" TargetMode="External"/><Relationship Id="rId9" Type="http://schemas.openxmlformats.org/officeDocument/2006/relationships/hyperlink" Target="http://www.luteranos.com.br/conteudo/edital-de-projetos-iii-2016-fortalecimento-da-acao-comunitaria" TargetMode="External"/><Relationship Id="rId14" Type="http://schemas.openxmlformats.org/officeDocument/2006/relationships/hyperlink" Target="http://www.luteranos.com.br/conteudo/a-reforma-e-a-formacao-de-grupos-religiosos" TargetMode="External"/><Relationship Id="rId22" Type="http://schemas.openxmlformats.org/officeDocument/2006/relationships/hyperlink" Target="https://issuu.com/portaluteranos/stacks/be7206e0fb414a7c88a82df2635278d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1489</Words>
  <Characters>8046</Characters>
  <Application>Microsoft Office Word</Application>
  <DocSecurity>0</DocSecurity>
  <Lines>67</Lines>
  <Paragraphs>19</Paragraphs>
  <ScaleCrop>false</ScaleCrop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2016-05-02T20:56:00Z</dcterms:created>
  <dcterms:modified xsi:type="dcterms:W3CDTF">2016-05-02T20:56:00Z</dcterms:modified>
</cp:coreProperties>
</file>